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05B" w:rsidRPr="00F17F79" w:rsidRDefault="001F305B" w:rsidP="001F305B">
      <w:pPr>
        <w:spacing w:line="276" w:lineRule="auto"/>
        <w:rPr>
          <w:rFonts w:ascii="Arial" w:hAnsi="Arial" w:cs="Arial"/>
          <w:b/>
          <w:color w:val="C00000"/>
          <w:sz w:val="32"/>
          <w:szCs w:val="28"/>
        </w:rPr>
      </w:pPr>
      <w:r w:rsidRPr="00F17F79">
        <w:rPr>
          <w:rFonts w:ascii="Arial" w:hAnsi="Arial" w:cs="Arial"/>
          <w:b/>
          <w:color w:val="C00000"/>
          <w:sz w:val="32"/>
          <w:szCs w:val="28"/>
        </w:rPr>
        <w:t>Weitere Sonderausstellungen im Jub</w:t>
      </w:r>
      <w:r>
        <w:rPr>
          <w:rFonts w:ascii="Arial" w:hAnsi="Arial" w:cs="Arial"/>
          <w:b/>
          <w:color w:val="C00000"/>
          <w:sz w:val="32"/>
          <w:szCs w:val="28"/>
        </w:rPr>
        <w:t>il</w:t>
      </w:r>
      <w:r w:rsidRPr="00F17F79">
        <w:rPr>
          <w:rFonts w:ascii="Arial" w:hAnsi="Arial" w:cs="Arial"/>
          <w:b/>
          <w:color w:val="C00000"/>
          <w:sz w:val="32"/>
          <w:szCs w:val="28"/>
        </w:rPr>
        <w:t>äumsjahr</w:t>
      </w:r>
    </w:p>
    <w:p w:rsidR="001F305B" w:rsidRPr="00F577FA" w:rsidRDefault="001F305B" w:rsidP="001F305B">
      <w:pPr>
        <w:tabs>
          <w:tab w:val="left" w:pos="-720"/>
        </w:tabs>
        <w:suppressAutoHyphens/>
        <w:spacing w:line="276" w:lineRule="auto"/>
        <w:rPr>
          <w:rFonts w:ascii="Arial" w:hAnsi="Arial" w:cs="Arial"/>
          <w:color w:val="C00000"/>
          <w:spacing w:val="-3"/>
          <w:sz w:val="24"/>
          <w:szCs w:val="24"/>
        </w:rPr>
      </w:pPr>
      <w:r w:rsidRPr="00F577FA">
        <w:rPr>
          <w:rFonts w:ascii="Arial" w:hAnsi="Arial" w:cs="Arial"/>
          <w:b/>
          <w:color w:val="C00000"/>
          <w:spacing w:val="-3"/>
          <w:sz w:val="24"/>
          <w:szCs w:val="24"/>
        </w:rPr>
        <w:t>Sonderausstellung</w:t>
      </w:r>
      <w:r w:rsidRPr="00F577FA">
        <w:rPr>
          <w:rFonts w:ascii="Arial" w:hAnsi="Arial" w:cs="Arial"/>
          <w:b/>
          <w:i/>
          <w:color w:val="C00000"/>
          <w:spacing w:val="-3"/>
          <w:sz w:val="24"/>
          <w:szCs w:val="24"/>
        </w:rPr>
        <w:t>: Die ganze Welt auf Pergament. Die Chorbücher aus dem Mainzer Karmeliterkloster</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Laufzeit</w:t>
      </w:r>
      <w:r w:rsidRPr="00F17F79">
        <w:rPr>
          <w:rFonts w:ascii="Arial" w:hAnsi="Arial" w:cs="Arial"/>
          <w:spacing w:val="-3"/>
          <w:sz w:val="24"/>
          <w:szCs w:val="24"/>
        </w:rPr>
        <w:t>: 8. November 2024 bis 23. März 2025</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Kuratorin</w:t>
      </w:r>
      <w:r w:rsidRPr="00F17F79">
        <w:rPr>
          <w:rFonts w:ascii="Arial" w:hAnsi="Arial" w:cs="Arial"/>
          <w:spacing w:val="-3"/>
          <w:sz w:val="24"/>
          <w:szCs w:val="24"/>
        </w:rPr>
        <w:t>: Dr. Anja Lempges, Stellvertretende Direktorin des Bischöflichen Dom- und Diözesanmuseums Mainz</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Exponate</w:t>
      </w:r>
      <w:r>
        <w:rPr>
          <w:rFonts w:ascii="Arial" w:hAnsi="Arial" w:cs="Arial"/>
          <w:spacing w:val="-3"/>
          <w:sz w:val="24"/>
          <w:szCs w:val="24"/>
        </w:rPr>
        <w:t xml:space="preserve">: Sechs Chorbücher von höchster Qualität. Die Handschriften umfassen rund </w:t>
      </w:r>
      <w:r w:rsidRPr="00F17F79">
        <w:rPr>
          <w:rFonts w:ascii="Arial" w:hAnsi="Arial" w:cs="Arial"/>
          <w:spacing w:val="-3"/>
          <w:sz w:val="24"/>
          <w:szCs w:val="24"/>
        </w:rPr>
        <w:t xml:space="preserve">1600 Pergamentseiten </w:t>
      </w:r>
      <w:r>
        <w:rPr>
          <w:rFonts w:ascii="Arial" w:hAnsi="Arial" w:cs="Arial"/>
          <w:spacing w:val="-3"/>
          <w:sz w:val="24"/>
          <w:szCs w:val="24"/>
        </w:rPr>
        <w:t>und zeigen biblische Szenen ebenso wie Fabel- und Mischwesen, unzählige Monster, Drachen, Tiere und Pflanzen in anmutigen bis derb-zotigen Szenen. Raum- und Klanginstallation zu den Chorbüchern; Anschauungsmaterial zur Herstellung mittelalterlicher Handschriften und Restaurierung; erlesene Handschriften im Kontext der Chorbücher</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Ausstellungsfläche</w:t>
      </w:r>
      <w:r w:rsidRPr="00F17F79">
        <w:rPr>
          <w:rFonts w:ascii="Arial" w:hAnsi="Arial" w:cs="Arial"/>
          <w:spacing w:val="-3"/>
          <w:sz w:val="24"/>
          <w:szCs w:val="24"/>
        </w:rPr>
        <w:t>:</w:t>
      </w:r>
      <w:r>
        <w:rPr>
          <w:rFonts w:ascii="Arial" w:hAnsi="Arial" w:cs="Arial"/>
          <w:spacing w:val="-3"/>
          <w:sz w:val="24"/>
          <w:szCs w:val="24"/>
        </w:rPr>
        <w:t xml:space="preserve"> 100</w:t>
      </w:r>
      <w:r w:rsidRPr="00F17F79">
        <w:rPr>
          <w:rFonts w:ascii="Arial" w:hAnsi="Arial" w:cs="Arial"/>
          <w:spacing w:val="-3"/>
          <w:sz w:val="24"/>
          <w:szCs w:val="24"/>
        </w:rPr>
        <w:t xml:space="preserve"> Quadratmeter</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Restaurator</w:t>
      </w:r>
      <w:r w:rsidRPr="00F17F79">
        <w:rPr>
          <w:rFonts w:ascii="Arial" w:hAnsi="Arial" w:cs="Arial"/>
          <w:spacing w:val="-3"/>
          <w:sz w:val="24"/>
          <w:szCs w:val="24"/>
        </w:rPr>
        <w:t>:</w:t>
      </w:r>
      <w:r>
        <w:rPr>
          <w:rFonts w:ascii="Arial" w:hAnsi="Arial" w:cs="Arial"/>
          <w:spacing w:val="-3"/>
          <w:sz w:val="24"/>
          <w:szCs w:val="24"/>
        </w:rPr>
        <w:t xml:space="preserve"> </w:t>
      </w:r>
      <w:r w:rsidRPr="00F17F79">
        <w:rPr>
          <w:rFonts w:ascii="Arial" w:hAnsi="Arial" w:cs="Arial"/>
          <w:spacing w:val="-3"/>
          <w:sz w:val="24"/>
          <w:szCs w:val="24"/>
        </w:rPr>
        <w:t>Johannes Schrempf, Esslingen am Neckar</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Ausstellungsarchitektur</w:t>
      </w:r>
      <w:r w:rsidRPr="00F17F79">
        <w:rPr>
          <w:rFonts w:ascii="Arial" w:hAnsi="Arial" w:cs="Arial"/>
          <w:spacing w:val="-3"/>
          <w:sz w:val="24"/>
          <w:szCs w:val="24"/>
        </w:rPr>
        <w:t>:</w:t>
      </w:r>
      <w:r>
        <w:rPr>
          <w:rFonts w:ascii="Arial" w:hAnsi="Arial" w:cs="Arial"/>
          <w:spacing w:val="-3"/>
          <w:sz w:val="24"/>
          <w:szCs w:val="24"/>
        </w:rPr>
        <w:t xml:space="preserve"> </w:t>
      </w:r>
      <w:r w:rsidRPr="00F17F79">
        <w:rPr>
          <w:rFonts w:ascii="Arial" w:hAnsi="Arial" w:cs="Arial"/>
          <w:spacing w:val="-3"/>
          <w:sz w:val="24"/>
          <w:szCs w:val="24"/>
        </w:rPr>
        <w:t>Peter Kneip, Mainz</w:t>
      </w:r>
      <w:r>
        <w:rPr>
          <w:rFonts w:ascii="Arial" w:hAnsi="Arial" w:cs="Arial"/>
          <w:spacing w:val="-3"/>
          <w:sz w:val="24"/>
          <w:szCs w:val="24"/>
        </w:rPr>
        <w:t>; künstlerische Beratung und Umsetzung Dominik Schäfer, Mainz; Prof. Ilona Kötter, Köln</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Führungen durch die Sonderausstellung können unter info@dommuseum-mainz.de gebucht werden.</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Begleitpublikation</w:t>
      </w:r>
      <w:r w:rsidRPr="00F17F79">
        <w:rPr>
          <w:rFonts w:ascii="Arial" w:hAnsi="Arial" w:cs="Arial"/>
          <w:spacing w:val="-3"/>
          <w:sz w:val="24"/>
          <w:szCs w:val="24"/>
        </w:rPr>
        <w:t>:</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i/>
          <w:spacing w:val="-3"/>
          <w:sz w:val="24"/>
          <w:szCs w:val="24"/>
        </w:rPr>
        <w:t>Die ganze Welt auf Pergament. Die Chorbücher a</w:t>
      </w:r>
      <w:r>
        <w:rPr>
          <w:rFonts w:ascii="Arial" w:hAnsi="Arial" w:cs="Arial"/>
          <w:i/>
          <w:spacing w:val="-3"/>
          <w:sz w:val="24"/>
          <w:szCs w:val="24"/>
        </w:rPr>
        <w:t xml:space="preserve">us dem Mainzer Karmeliterkloster, </w:t>
      </w:r>
      <w:proofErr w:type="spellStart"/>
      <w:r w:rsidRPr="00F17F79">
        <w:rPr>
          <w:rFonts w:ascii="Arial" w:hAnsi="Arial" w:cs="Arial"/>
          <w:spacing w:val="-3"/>
          <w:sz w:val="24"/>
          <w:szCs w:val="24"/>
        </w:rPr>
        <w:t>hg</w:t>
      </w:r>
      <w:proofErr w:type="spellEnd"/>
      <w:r w:rsidRPr="00F17F79">
        <w:rPr>
          <w:rFonts w:ascii="Arial" w:hAnsi="Arial" w:cs="Arial"/>
          <w:spacing w:val="-3"/>
          <w:sz w:val="24"/>
          <w:szCs w:val="24"/>
        </w:rPr>
        <w:t xml:space="preserve">. </w:t>
      </w:r>
      <w:r>
        <w:rPr>
          <w:rFonts w:ascii="Arial" w:hAnsi="Arial" w:cs="Arial"/>
          <w:spacing w:val="-3"/>
          <w:sz w:val="24"/>
          <w:szCs w:val="24"/>
        </w:rPr>
        <w:t>von</w:t>
      </w:r>
      <w:r w:rsidRPr="00F17F79">
        <w:rPr>
          <w:rFonts w:ascii="Arial" w:hAnsi="Arial" w:cs="Arial"/>
          <w:spacing w:val="-3"/>
          <w:sz w:val="24"/>
          <w:szCs w:val="24"/>
        </w:rPr>
        <w:t xml:space="preserve"> Dr. Anja Lempges und Dr. Judith König, Regensburg 2024, 208 Seiten, ca. 250 Abbildungen, 29,95 €</w:t>
      </w:r>
      <w:r>
        <w:rPr>
          <w:rFonts w:ascii="Arial" w:hAnsi="Arial" w:cs="Arial"/>
          <w:i/>
          <w:spacing w:val="-3"/>
          <w:sz w:val="24"/>
          <w:szCs w:val="24"/>
        </w:rPr>
        <w:t xml:space="preserve"> </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Digitalisierungsprojekt</w:t>
      </w:r>
      <w:r w:rsidRPr="00F17F79">
        <w:rPr>
          <w:rFonts w:ascii="Arial" w:hAnsi="Arial" w:cs="Arial"/>
          <w:spacing w:val="-3"/>
          <w:sz w:val="24"/>
          <w:szCs w:val="24"/>
        </w:rPr>
        <w:t>:</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 xml:space="preserve">Die </w:t>
      </w:r>
      <w:proofErr w:type="gramStart"/>
      <w:r w:rsidRPr="00F17F79">
        <w:rPr>
          <w:rFonts w:ascii="Arial" w:hAnsi="Arial" w:cs="Arial"/>
          <w:spacing w:val="-3"/>
          <w:sz w:val="24"/>
          <w:szCs w:val="24"/>
        </w:rPr>
        <w:t>Johannes Gutenberg-Universität</w:t>
      </w:r>
      <w:proofErr w:type="gramEnd"/>
      <w:r>
        <w:rPr>
          <w:rFonts w:ascii="Arial" w:hAnsi="Arial" w:cs="Arial"/>
          <w:spacing w:val="-3"/>
          <w:sz w:val="24"/>
          <w:szCs w:val="24"/>
        </w:rPr>
        <w:t xml:space="preserve"> Mainz hat die Chorbücher</w:t>
      </w:r>
      <w:r w:rsidRPr="00F17F79">
        <w:rPr>
          <w:rFonts w:ascii="Arial" w:hAnsi="Arial" w:cs="Arial"/>
          <w:spacing w:val="-3"/>
          <w:sz w:val="24"/>
          <w:szCs w:val="24"/>
        </w:rPr>
        <w:t xml:space="preserve"> </w:t>
      </w:r>
      <w:r>
        <w:rPr>
          <w:rFonts w:ascii="Arial" w:hAnsi="Arial" w:cs="Arial"/>
          <w:spacing w:val="-3"/>
          <w:sz w:val="24"/>
          <w:szCs w:val="24"/>
        </w:rPr>
        <w:t>in einem DFG-Projekt digitalisiert und sie in Gutenberg-Capture zugänglich gemacht.</w:t>
      </w:r>
      <w:r w:rsidRPr="00F17F79">
        <w:rPr>
          <w:rFonts w:ascii="Arial" w:hAnsi="Arial" w:cs="Arial"/>
          <w:spacing w:val="-3"/>
          <w:sz w:val="24"/>
          <w:szCs w:val="24"/>
        </w:rPr>
        <w:t xml:space="preserve"> </w:t>
      </w:r>
      <w:r>
        <w:rPr>
          <w:rFonts w:ascii="Arial" w:hAnsi="Arial" w:cs="Arial"/>
          <w:spacing w:val="-3"/>
          <w:sz w:val="24"/>
          <w:szCs w:val="24"/>
        </w:rPr>
        <w:t>Das DFG-</w:t>
      </w:r>
      <w:r w:rsidRPr="00F17F79">
        <w:rPr>
          <w:rFonts w:ascii="Arial" w:hAnsi="Arial" w:cs="Arial"/>
          <w:spacing w:val="-3"/>
          <w:sz w:val="24"/>
          <w:szCs w:val="24"/>
        </w:rPr>
        <w:t>Projekt umfasst Buchbestände aus öffentlichen Einrichtungen der Städte Speyer, Worms und Mainz. Insgesamt 462 Handschriften mit rund 170.000 Seiten werden digitalisiert. Mit den sechs großformatigen Chorbüchern der Karmeliter begann im April 2024 das Digitalisierungsprojekt, das von der Deutschen Forschungsgemeinschaft (DFG) in den nächsten drei Jahren mit 310.000 Euro gefördert wird.</w:t>
      </w:r>
    </w:p>
    <w:p w:rsidR="001F305B" w:rsidRDefault="001F305B" w:rsidP="001F305B">
      <w:pPr>
        <w:tabs>
          <w:tab w:val="left" w:pos="-720"/>
        </w:tabs>
        <w:suppressAutoHyphens/>
        <w:spacing w:line="276" w:lineRule="auto"/>
        <w:rPr>
          <w:rFonts w:ascii="Arial" w:hAnsi="Arial" w:cs="Arial"/>
          <w:spacing w:val="-3"/>
          <w:sz w:val="24"/>
          <w:szCs w:val="24"/>
        </w:rPr>
      </w:pPr>
    </w:p>
    <w:p w:rsidR="001F305B" w:rsidRDefault="001F305B" w:rsidP="001F305B">
      <w:pPr>
        <w:tabs>
          <w:tab w:val="left" w:pos="-720"/>
        </w:tabs>
        <w:suppressAutoHyphens/>
        <w:spacing w:line="276" w:lineRule="auto"/>
        <w:rPr>
          <w:rFonts w:ascii="Arial" w:hAnsi="Arial" w:cs="Arial"/>
          <w:spacing w:val="-3"/>
          <w:sz w:val="24"/>
          <w:szCs w:val="24"/>
        </w:rPr>
      </w:pPr>
    </w:p>
    <w:p w:rsidR="001F305B" w:rsidRDefault="001F305B" w:rsidP="001F305B">
      <w:pPr>
        <w:tabs>
          <w:tab w:val="left" w:pos="-720"/>
        </w:tabs>
        <w:suppressAutoHyphens/>
        <w:spacing w:line="276" w:lineRule="auto"/>
        <w:rPr>
          <w:rFonts w:ascii="Arial" w:hAnsi="Arial" w:cs="Arial"/>
          <w:spacing w:val="-3"/>
          <w:sz w:val="24"/>
          <w:szCs w:val="24"/>
        </w:rPr>
      </w:pPr>
      <w:bookmarkStart w:id="0" w:name="_GoBack"/>
      <w:bookmarkEnd w:id="0"/>
    </w:p>
    <w:p w:rsidR="001F305B" w:rsidRPr="00F17F79" w:rsidRDefault="001F305B" w:rsidP="001F305B">
      <w:pPr>
        <w:tabs>
          <w:tab w:val="left" w:pos="-720"/>
        </w:tabs>
        <w:suppressAutoHyphens/>
        <w:spacing w:line="276" w:lineRule="auto"/>
        <w:rPr>
          <w:rFonts w:ascii="Arial" w:hAnsi="Arial" w:cs="Arial"/>
          <w:spacing w:val="-3"/>
          <w:sz w:val="24"/>
          <w:szCs w:val="24"/>
        </w:rPr>
      </w:pPr>
    </w:p>
    <w:p w:rsidR="001F305B" w:rsidRPr="00F17F79" w:rsidRDefault="001F305B" w:rsidP="001F305B">
      <w:pPr>
        <w:tabs>
          <w:tab w:val="left" w:pos="-720"/>
        </w:tabs>
        <w:suppressAutoHyphens/>
        <w:spacing w:line="276" w:lineRule="auto"/>
        <w:rPr>
          <w:rFonts w:ascii="Arial" w:hAnsi="Arial" w:cs="Arial"/>
          <w:spacing w:val="-3"/>
          <w:sz w:val="24"/>
          <w:szCs w:val="24"/>
        </w:rPr>
      </w:pPr>
    </w:p>
    <w:p w:rsidR="001F305B" w:rsidRPr="00F577FA" w:rsidRDefault="001F305B" w:rsidP="001F305B">
      <w:pPr>
        <w:tabs>
          <w:tab w:val="left" w:pos="-720"/>
        </w:tabs>
        <w:suppressAutoHyphens/>
        <w:spacing w:line="276" w:lineRule="auto"/>
        <w:rPr>
          <w:rFonts w:ascii="Arial" w:hAnsi="Arial" w:cs="Arial"/>
          <w:b/>
          <w:i/>
          <w:color w:val="C00000"/>
          <w:spacing w:val="-3"/>
          <w:sz w:val="24"/>
          <w:szCs w:val="24"/>
        </w:rPr>
      </w:pPr>
      <w:r w:rsidRPr="00F577FA">
        <w:rPr>
          <w:rFonts w:ascii="Arial" w:hAnsi="Arial" w:cs="Arial"/>
          <w:b/>
          <w:color w:val="C00000"/>
          <w:spacing w:val="-3"/>
          <w:sz w:val="24"/>
          <w:szCs w:val="24"/>
        </w:rPr>
        <w:lastRenderedPageBreak/>
        <w:t xml:space="preserve">Sonderausstellung: </w:t>
      </w:r>
      <w:r w:rsidRPr="00F577FA">
        <w:rPr>
          <w:rFonts w:ascii="Arial" w:hAnsi="Arial" w:cs="Arial"/>
          <w:b/>
          <w:i/>
          <w:color w:val="C00000"/>
          <w:spacing w:val="-3"/>
          <w:sz w:val="24"/>
          <w:szCs w:val="24"/>
        </w:rPr>
        <w:t>Vom Bombenkrieg gezeichnet. Vergessene Fragmente erzählen Geschichte</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Laufzeit</w:t>
      </w:r>
      <w:r w:rsidRPr="00F17F79">
        <w:rPr>
          <w:rFonts w:ascii="Arial" w:hAnsi="Arial" w:cs="Arial"/>
          <w:spacing w:val="-3"/>
          <w:sz w:val="24"/>
          <w:szCs w:val="24"/>
        </w:rPr>
        <w:t>: 25. Februar 2025 bis 27. Juli 2025</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Kurator</w:t>
      </w:r>
      <w:r w:rsidRPr="00F17F79">
        <w:rPr>
          <w:rFonts w:ascii="Arial" w:hAnsi="Arial" w:cs="Arial"/>
          <w:spacing w:val="-3"/>
          <w:sz w:val="24"/>
          <w:szCs w:val="24"/>
        </w:rPr>
        <w:t>: Dr. Winfried Wilhelmy, Direktor des Bischöflichen Dom- und Diözesanmuseums Mainz</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Exponate</w:t>
      </w:r>
      <w:r w:rsidRPr="00F17F79">
        <w:rPr>
          <w:rFonts w:ascii="Arial" w:hAnsi="Arial" w:cs="Arial"/>
          <w:spacing w:val="-3"/>
          <w:sz w:val="24"/>
          <w:szCs w:val="24"/>
        </w:rPr>
        <w:t>: Rund 120 Skulpturen, Gemälde, Schatzkunst sowie etwa 80 Fototafeln mit Ansichten der Stadt Mainz vor und nach dem Zweiten Weltkrieg</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Ausstellungsfläche</w:t>
      </w:r>
      <w:r w:rsidRPr="00F17F79">
        <w:rPr>
          <w:rFonts w:ascii="Arial" w:hAnsi="Arial" w:cs="Arial"/>
          <w:spacing w:val="-3"/>
          <w:sz w:val="24"/>
          <w:szCs w:val="24"/>
        </w:rPr>
        <w:t>: 500 qm</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Da die Sonderausstellung auch als Gedenkort konzipiert ist, wird von Führungen abgesehen. Saaltexte und Begleitbuch bieten umfassende Informationen.</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b/>
          <w:spacing w:val="-3"/>
          <w:sz w:val="24"/>
          <w:szCs w:val="24"/>
        </w:rPr>
        <w:t>Begleitpublikation</w:t>
      </w:r>
      <w:r w:rsidRPr="00F17F79">
        <w:rPr>
          <w:rFonts w:ascii="Arial" w:hAnsi="Arial" w:cs="Arial"/>
          <w:spacing w:val="-3"/>
          <w:sz w:val="24"/>
          <w:szCs w:val="24"/>
        </w:rPr>
        <w:t>: Vom Bombenkrieg gezeichnet. Vergessene Fragmente erzählen Geschichte, Mainz 2025, ca. 240 Seiten, Preis: 29.80 Euro</w:t>
      </w:r>
    </w:p>
    <w:p w:rsidR="001F305B" w:rsidRDefault="001F305B" w:rsidP="001F305B">
      <w:pPr>
        <w:tabs>
          <w:tab w:val="left" w:pos="-720"/>
        </w:tabs>
        <w:suppressAutoHyphens/>
        <w:spacing w:line="276" w:lineRule="auto"/>
        <w:rPr>
          <w:rFonts w:ascii="Arial" w:hAnsi="Arial" w:cs="Arial"/>
          <w:spacing w:val="-3"/>
          <w:sz w:val="24"/>
          <w:szCs w:val="24"/>
        </w:rPr>
      </w:pPr>
    </w:p>
    <w:p w:rsidR="001F305B" w:rsidRPr="00F577FA" w:rsidRDefault="001F305B" w:rsidP="001F305B">
      <w:pPr>
        <w:tabs>
          <w:tab w:val="left" w:pos="-720"/>
        </w:tabs>
        <w:suppressAutoHyphens/>
        <w:spacing w:line="276" w:lineRule="auto"/>
        <w:rPr>
          <w:rFonts w:ascii="Arial" w:hAnsi="Arial" w:cs="Arial"/>
          <w:b/>
          <w:color w:val="C00000"/>
          <w:spacing w:val="-3"/>
          <w:sz w:val="24"/>
          <w:szCs w:val="24"/>
        </w:rPr>
      </w:pPr>
      <w:r w:rsidRPr="00F577FA">
        <w:rPr>
          <w:rFonts w:ascii="Arial" w:hAnsi="Arial" w:cs="Arial"/>
          <w:b/>
          <w:color w:val="C00000"/>
          <w:spacing w:val="-3"/>
          <w:sz w:val="24"/>
          <w:szCs w:val="24"/>
        </w:rPr>
        <w:t xml:space="preserve">Sonderausstellung: </w:t>
      </w:r>
      <w:r w:rsidRPr="00F577FA">
        <w:rPr>
          <w:rFonts w:ascii="Arial" w:hAnsi="Arial" w:cs="Arial"/>
          <w:b/>
          <w:i/>
          <w:color w:val="C00000"/>
          <w:spacing w:val="-3"/>
          <w:sz w:val="24"/>
          <w:szCs w:val="24"/>
        </w:rPr>
        <w:t>Von Albrecht von Brandenburg bis Abraham Röntgen – Meisterwerke des bischöflichen Dom- und Diözesanmuseums Mainz aus Renaissance und Barock</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577FA">
        <w:rPr>
          <w:rFonts w:ascii="Arial" w:hAnsi="Arial" w:cs="Arial"/>
          <w:b/>
          <w:spacing w:val="-3"/>
          <w:sz w:val="24"/>
          <w:szCs w:val="24"/>
        </w:rPr>
        <w:t>Laufzeit</w:t>
      </w:r>
      <w:r>
        <w:rPr>
          <w:rFonts w:ascii="Arial" w:hAnsi="Arial" w:cs="Arial"/>
          <w:spacing w:val="-3"/>
          <w:sz w:val="24"/>
          <w:szCs w:val="24"/>
        </w:rPr>
        <w:t>: 12</w:t>
      </w:r>
      <w:r w:rsidRPr="00F17F79">
        <w:rPr>
          <w:rFonts w:ascii="Arial" w:hAnsi="Arial" w:cs="Arial"/>
          <w:spacing w:val="-3"/>
          <w:sz w:val="24"/>
          <w:szCs w:val="24"/>
        </w:rPr>
        <w:t>. September 2025 bis 21. Dezember 2025</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577FA">
        <w:rPr>
          <w:rFonts w:ascii="Arial" w:hAnsi="Arial" w:cs="Arial"/>
          <w:b/>
          <w:spacing w:val="-3"/>
          <w:sz w:val="24"/>
          <w:szCs w:val="24"/>
        </w:rPr>
        <w:t>Kurator</w:t>
      </w:r>
      <w:r w:rsidRPr="00F17F79">
        <w:rPr>
          <w:rFonts w:ascii="Arial" w:hAnsi="Arial" w:cs="Arial"/>
          <w:spacing w:val="-3"/>
          <w:sz w:val="24"/>
          <w:szCs w:val="24"/>
        </w:rPr>
        <w:t>: Dr. Winfried Wilhelmy, Direktor des Bischöflichen Dom- und Diözesanmuseums Mainz</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577FA">
        <w:rPr>
          <w:rFonts w:ascii="Arial" w:hAnsi="Arial" w:cs="Arial"/>
          <w:b/>
          <w:spacing w:val="-3"/>
          <w:sz w:val="24"/>
          <w:szCs w:val="24"/>
        </w:rPr>
        <w:t>Exponate</w:t>
      </w:r>
      <w:r w:rsidRPr="00F17F79">
        <w:rPr>
          <w:rFonts w:ascii="Arial" w:hAnsi="Arial" w:cs="Arial"/>
          <w:spacing w:val="-3"/>
          <w:sz w:val="24"/>
          <w:szCs w:val="24"/>
        </w:rPr>
        <w:t xml:space="preserve">: Gezeigt werden ausgewählte Höhepunkte aus dem Museumsbestand des 16. bis 18. Jahrhunderts, u.a. das 1543 entstandene </w:t>
      </w:r>
      <w:proofErr w:type="spellStart"/>
      <w:r w:rsidRPr="00F17F79">
        <w:rPr>
          <w:rFonts w:ascii="Arial" w:hAnsi="Arial" w:cs="Arial"/>
          <w:spacing w:val="-3"/>
          <w:sz w:val="24"/>
          <w:szCs w:val="24"/>
        </w:rPr>
        <w:t>Krypto</w:t>
      </w:r>
      <w:proofErr w:type="spellEnd"/>
      <w:r w:rsidRPr="00F17F79">
        <w:rPr>
          <w:rFonts w:ascii="Arial" w:hAnsi="Arial" w:cs="Arial"/>
          <w:spacing w:val="-3"/>
          <w:sz w:val="24"/>
          <w:szCs w:val="24"/>
        </w:rPr>
        <w:t>-Portrait des Kardinal Albrecht von Brandenburg als Heiliger Martin oder das 1750 für das Altmünsterkloster geschaffene Drehtabernakel.</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Führungen durch die Sonderausstellung können unter info@dommuseum-mainz.de gebucht werden.</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577FA">
        <w:rPr>
          <w:rFonts w:ascii="Arial" w:hAnsi="Arial" w:cs="Arial"/>
          <w:b/>
          <w:spacing w:val="-3"/>
          <w:sz w:val="24"/>
          <w:szCs w:val="24"/>
        </w:rPr>
        <w:t>Begleitpublikation</w:t>
      </w:r>
      <w:r w:rsidRPr="00F17F79">
        <w:rPr>
          <w:rFonts w:ascii="Arial" w:hAnsi="Arial" w:cs="Arial"/>
          <w:spacing w:val="-3"/>
          <w:sz w:val="24"/>
          <w:szCs w:val="24"/>
        </w:rPr>
        <w:t xml:space="preserve">: Mit dem Titel </w:t>
      </w:r>
      <w:r w:rsidRPr="00F577FA">
        <w:rPr>
          <w:rFonts w:ascii="Arial" w:hAnsi="Arial" w:cs="Arial"/>
          <w:i/>
          <w:spacing w:val="-3"/>
          <w:sz w:val="24"/>
          <w:szCs w:val="24"/>
        </w:rPr>
        <w:t xml:space="preserve">Von Albrecht von Brandenburg bis Abraham Röntgen </w:t>
      </w:r>
      <w:r>
        <w:rPr>
          <w:rFonts w:ascii="Arial" w:hAnsi="Arial" w:cs="Arial"/>
          <w:i/>
          <w:spacing w:val="-3"/>
          <w:sz w:val="24"/>
          <w:szCs w:val="24"/>
        </w:rPr>
        <w:t xml:space="preserve">– </w:t>
      </w:r>
      <w:r w:rsidRPr="00F577FA">
        <w:rPr>
          <w:rFonts w:ascii="Arial" w:hAnsi="Arial" w:cs="Arial"/>
          <w:i/>
          <w:spacing w:val="-3"/>
          <w:sz w:val="24"/>
          <w:szCs w:val="24"/>
        </w:rPr>
        <w:t>Meisterwerke des Bischöflichen Dom- und Diözesanmuseums</w:t>
      </w:r>
      <w:r w:rsidRPr="00F17F79">
        <w:rPr>
          <w:rFonts w:ascii="Arial" w:hAnsi="Arial" w:cs="Arial"/>
          <w:spacing w:val="-3"/>
          <w:sz w:val="24"/>
          <w:szCs w:val="24"/>
        </w:rPr>
        <w:t xml:space="preserve"> erscheint ein weiterer Bestandskatalog des Hauses.</w:t>
      </w:r>
    </w:p>
    <w:p w:rsidR="001F305B" w:rsidRDefault="001F305B" w:rsidP="001F305B">
      <w:pPr>
        <w:tabs>
          <w:tab w:val="left" w:pos="-720"/>
        </w:tabs>
        <w:suppressAutoHyphens/>
        <w:spacing w:line="276" w:lineRule="auto"/>
        <w:rPr>
          <w:rFonts w:ascii="Arial" w:hAnsi="Arial" w:cs="Arial"/>
          <w:b/>
          <w:spacing w:val="-3"/>
          <w:sz w:val="24"/>
          <w:szCs w:val="24"/>
        </w:rPr>
      </w:pPr>
    </w:p>
    <w:p w:rsidR="001F305B" w:rsidRDefault="001F305B" w:rsidP="001F305B">
      <w:pPr>
        <w:tabs>
          <w:tab w:val="left" w:pos="-720"/>
        </w:tabs>
        <w:suppressAutoHyphens/>
        <w:spacing w:line="276" w:lineRule="auto"/>
        <w:rPr>
          <w:rFonts w:ascii="Arial" w:hAnsi="Arial" w:cs="Arial"/>
          <w:b/>
          <w:spacing w:val="-3"/>
          <w:sz w:val="24"/>
          <w:szCs w:val="24"/>
        </w:rPr>
      </w:pPr>
    </w:p>
    <w:p w:rsidR="001F305B" w:rsidRDefault="001F305B" w:rsidP="001F305B">
      <w:pPr>
        <w:tabs>
          <w:tab w:val="left" w:pos="-720"/>
        </w:tabs>
        <w:suppressAutoHyphens/>
        <w:spacing w:line="276" w:lineRule="auto"/>
        <w:rPr>
          <w:rFonts w:ascii="Arial" w:hAnsi="Arial" w:cs="Arial"/>
          <w:b/>
          <w:spacing w:val="-3"/>
          <w:sz w:val="24"/>
          <w:szCs w:val="24"/>
        </w:rPr>
      </w:pPr>
    </w:p>
    <w:p w:rsidR="001F305B" w:rsidRDefault="001F305B" w:rsidP="001F305B">
      <w:pPr>
        <w:tabs>
          <w:tab w:val="left" w:pos="-720"/>
        </w:tabs>
        <w:suppressAutoHyphens/>
        <w:spacing w:line="276" w:lineRule="auto"/>
        <w:rPr>
          <w:rFonts w:ascii="Arial" w:hAnsi="Arial" w:cs="Arial"/>
          <w:b/>
          <w:spacing w:val="-3"/>
          <w:sz w:val="24"/>
          <w:szCs w:val="24"/>
        </w:rPr>
      </w:pPr>
    </w:p>
    <w:p w:rsidR="001F305B" w:rsidRDefault="001F305B" w:rsidP="001F305B">
      <w:pPr>
        <w:tabs>
          <w:tab w:val="left" w:pos="-720"/>
        </w:tabs>
        <w:suppressAutoHyphens/>
        <w:spacing w:line="276" w:lineRule="auto"/>
        <w:rPr>
          <w:rFonts w:ascii="Arial" w:hAnsi="Arial" w:cs="Arial"/>
          <w:b/>
          <w:spacing w:val="-3"/>
          <w:sz w:val="24"/>
          <w:szCs w:val="24"/>
        </w:rPr>
      </w:pPr>
    </w:p>
    <w:p w:rsidR="001F305B" w:rsidRDefault="001F305B" w:rsidP="001F305B">
      <w:pPr>
        <w:tabs>
          <w:tab w:val="left" w:pos="-720"/>
        </w:tabs>
        <w:suppressAutoHyphens/>
        <w:spacing w:line="276" w:lineRule="auto"/>
        <w:rPr>
          <w:rFonts w:ascii="Arial" w:hAnsi="Arial" w:cs="Arial"/>
          <w:b/>
          <w:spacing w:val="-3"/>
          <w:sz w:val="24"/>
          <w:szCs w:val="24"/>
        </w:rPr>
      </w:pPr>
    </w:p>
    <w:p w:rsidR="001F305B" w:rsidRDefault="001F305B" w:rsidP="001F305B">
      <w:pPr>
        <w:tabs>
          <w:tab w:val="left" w:pos="-720"/>
        </w:tabs>
        <w:suppressAutoHyphens/>
        <w:spacing w:line="276" w:lineRule="auto"/>
        <w:rPr>
          <w:rFonts w:ascii="Arial" w:hAnsi="Arial" w:cs="Arial"/>
          <w:b/>
          <w:spacing w:val="-3"/>
          <w:sz w:val="24"/>
          <w:szCs w:val="24"/>
        </w:rPr>
      </w:pPr>
    </w:p>
    <w:p w:rsidR="001F305B" w:rsidRPr="00F577FA" w:rsidRDefault="001F305B" w:rsidP="001F305B">
      <w:pPr>
        <w:tabs>
          <w:tab w:val="left" w:pos="-720"/>
        </w:tabs>
        <w:suppressAutoHyphens/>
        <w:spacing w:line="276" w:lineRule="auto"/>
        <w:rPr>
          <w:rFonts w:ascii="Arial" w:hAnsi="Arial" w:cs="Arial"/>
          <w:b/>
          <w:spacing w:val="-3"/>
          <w:sz w:val="24"/>
          <w:szCs w:val="24"/>
        </w:rPr>
      </w:pPr>
      <w:r w:rsidRPr="00F577FA">
        <w:rPr>
          <w:rFonts w:ascii="Arial" w:hAnsi="Arial" w:cs="Arial"/>
          <w:b/>
          <w:spacing w:val="-3"/>
          <w:sz w:val="24"/>
          <w:szCs w:val="24"/>
        </w:rPr>
        <w:lastRenderedPageBreak/>
        <w:t>Medien- und Öffentlichkeitsarbeit</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Britta Fischer, Wiesbaden</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bfpr@brittafischer-pr.com</w:t>
      </w:r>
    </w:p>
    <w:p w:rsidR="001F305B" w:rsidRPr="00F17F79" w:rsidRDefault="001F305B" w:rsidP="001F305B">
      <w:pPr>
        <w:tabs>
          <w:tab w:val="left" w:pos="-720"/>
        </w:tabs>
        <w:suppressAutoHyphens/>
        <w:spacing w:line="276" w:lineRule="auto"/>
        <w:rPr>
          <w:rFonts w:ascii="Arial" w:hAnsi="Arial" w:cs="Arial"/>
          <w:spacing w:val="-3"/>
          <w:sz w:val="24"/>
          <w:szCs w:val="24"/>
        </w:rPr>
      </w:pPr>
      <w:proofErr w:type="spellStart"/>
      <w:r w:rsidRPr="00F17F79">
        <w:rPr>
          <w:rFonts w:ascii="Arial" w:hAnsi="Arial" w:cs="Arial"/>
          <w:spacing w:val="-3"/>
          <w:sz w:val="24"/>
          <w:szCs w:val="24"/>
        </w:rPr>
        <w:t>Mobiltel</w:t>
      </w:r>
      <w:proofErr w:type="spellEnd"/>
      <w:r w:rsidRPr="00F17F79">
        <w:rPr>
          <w:rFonts w:ascii="Arial" w:hAnsi="Arial" w:cs="Arial"/>
          <w:spacing w:val="-3"/>
          <w:sz w:val="24"/>
          <w:szCs w:val="24"/>
        </w:rPr>
        <w:t>. 0160 - 6332719</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Bischöfliches Dom</w:t>
      </w:r>
      <w:r>
        <w:rPr>
          <w:rFonts w:ascii="Arial" w:hAnsi="Arial" w:cs="Arial"/>
          <w:spacing w:val="-3"/>
          <w:sz w:val="24"/>
          <w:szCs w:val="24"/>
        </w:rPr>
        <w:t xml:space="preserve">- und Diözesanmuseum </w:t>
      </w:r>
      <w:r w:rsidRPr="00F17F79">
        <w:rPr>
          <w:rFonts w:ascii="Arial" w:hAnsi="Arial" w:cs="Arial"/>
          <w:spacing w:val="-3"/>
          <w:sz w:val="24"/>
          <w:szCs w:val="24"/>
        </w:rPr>
        <w:t>│ Domschatzkammer</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Domstr. 3 │ 55116 Mainz</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Tel. 06131-253 378</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Fax 06131-253 349</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info@dommuseum-mainz.de</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www.dommuseum-mainz.de</w:t>
      </w:r>
    </w:p>
    <w:p w:rsidR="001F305B" w:rsidRPr="00F17F79" w:rsidRDefault="001F305B" w:rsidP="001F305B">
      <w:pPr>
        <w:tabs>
          <w:tab w:val="left" w:pos="-720"/>
        </w:tabs>
        <w:suppressAutoHyphens/>
        <w:spacing w:line="276" w:lineRule="auto"/>
        <w:rPr>
          <w:rFonts w:ascii="Arial" w:hAnsi="Arial" w:cs="Arial"/>
          <w:spacing w:val="-3"/>
          <w:sz w:val="24"/>
          <w:szCs w:val="24"/>
        </w:rPr>
      </w:pPr>
    </w:p>
    <w:p w:rsidR="001F305B" w:rsidRPr="00F17F79" w:rsidRDefault="001F305B" w:rsidP="001F305B">
      <w:pPr>
        <w:tabs>
          <w:tab w:val="left" w:pos="-720"/>
        </w:tabs>
        <w:suppressAutoHyphens/>
        <w:spacing w:line="276" w:lineRule="auto"/>
        <w:rPr>
          <w:rFonts w:ascii="Arial" w:hAnsi="Arial" w:cs="Arial"/>
          <w:spacing w:val="-3"/>
          <w:sz w:val="24"/>
          <w:szCs w:val="24"/>
        </w:rPr>
      </w:pPr>
      <w:r w:rsidRPr="00F577FA">
        <w:rPr>
          <w:rFonts w:ascii="Arial" w:hAnsi="Arial" w:cs="Arial"/>
          <w:b/>
          <w:spacing w:val="-3"/>
          <w:sz w:val="24"/>
          <w:szCs w:val="24"/>
        </w:rPr>
        <w:t>Öffnungszeiten</w:t>
      </w:r>
      <w:r w:rsidRPr="00F17F79">
        <w:rPr>
          <w:rFonts w:ascii="Arial" w:hAnsi="Arial" w:cs="Arial"/>
          <w:spacing w:val="-3"/>
          <w:sz w:val="24"/>
          <w:szCs w:val="24"/>
        </w:rPr>
        <w:t>:</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 xml:space="preserve">Di bis Fr 10–17 Uhr </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Sa und So 11–18 Uhr</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Montags geschlossen.</w:t>
      </w:r>
    </w:p>
    <w:p w:rsidR="001F305B" w:rsidRPr="00F17F79" w:rsidRDefault="001F305B" w:rsidP="001F305B">
      <w:pPr>
        <w:tabs>
          <w:tab w:val="left" w:pos="-720"/>
        </w:tabs>
        <w:suppressAutoHyphens/>
        <w:spacing w:line="276" w:lineRule="auto"/>
        <w:rPr>
          <w:rFonts w:ascii="Arial" w:hAnsi="Arial" w:cs="Arial"/>
          <w:spacing w:val="-3"/>
          <w:sz w:val="24"/>
          <w:szCs w:val="24"/>
        </w:rPr>
      </w:pPr>
    </w:p>
    <w:p w:rsidR="001F305B" w:rsidRPr="00F17F79" w:rsidRDefault="001F305B" w:rsidP="001F305B">
      <w:pPr>
        <w:tabs>
          <w:tab w:val="left" w:pos="-720"/>
        </w:tabs>
        <w:suppressAutoHyphens/>
        <w:spacing w:line="276" w:lineRule="auto"/>
        <w:rPr>
          <w:rFonts w:ascii="Arial" w:hAnsi="Arial" w:cs="Arial"/>
          <w:spacing w:val="-3"/>
          <w:sz w:val="24"/>
          <w:szCs w:val="24"/>
        </w:rPr>
      </w:pPr>
      <w:r w:rsidRPr="00F577FA">
        <w:rPr>
          <w:rFonts w:ascii="Arial" w:hAnsi="Arial" w:cs="Arial"/>
          <w:b/>
          <w:spacing w:val="-3"/>
          <w:sz w:val="24"/>
          <w:szCs w:val="24"/>
        </w:rPr>
        <w:t>Eintritt</w:t>
      </w:r>
      <w:r w:rsidRPr="00F17F79">
        <w:rPr>
          <w:rFonts w:ascii="Arial" w:hAnsi="Arial" w:cs="Arial"/>
          <w:spacing w:val="-3"/>
          <w:sz w:val="24"/>
          <w:szCs w:val="24"/>
        </w:rPr>
        <w:t>:</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Regulär: 5 € │ Ermäßigt: 3 €</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 xml:space="preserve">Familienkarte I: </w:t>
      </w:r>
      <w:r>
        <w:rPr>
          <w:rFonts w:ascii="Arial" w:hAnsi="Arial" w:cs="Arial"/>
          <w:spacing w:val="-3"/>
          <w:sz w:val="24"/>
          <w:szCs w:val="24"/>
        </w:rPr>
        <w:t>10 €</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Am persönlichen Namenstag freier Eintritt</w:t>
      </w:r>
    </w:p>
    <w:p w:rsidR="001F305B" w:rsidRPr="00F17F79" w:rsidRDefault="001F305B" w:rsidP="001F305B">
      <w:pPr>
        <w:tabs>
          <w:tab w:val="left" w:pos="-720"/>
        </w:tabs>
        <w:suppressAutoHyphens/>
        <w:spacing w:line="276" w:lineRule="auto"/>
        <w:rPr>
          <w:rFonts w:ascii="Arial" w:hAnsi="Arial" w:cs="Arial"/>
          <w:spacing w:val="-3"/>
          <w:sz w:val="24"/>
          <w:szCs w:val="24"/>
        </w:rPr>
      </w:pPr>
      <w:r w:rsidRPr="00F17F79">
        <w:rPr>
          <w:rFonts w:ascii="Arial" w:hAnsi="Arial" w:cs="Arial"/>
          <w:spacing w:val="-3"/>
          <w:sz w:val="24"/>
          <w:szCs w:val="24"/>
        </w:rPr>
        <w:t>Weitere Informationen unter: www.dommuseum-mainz.de</w:t>
      </w:r>
    </w:p>
    <w:p w:rsidR="001F305B" w:rsidRPr="00F17F79" w:rsidRDefault="001F305B" w:rsidP="001F305B">
      <w:pPr>
        <w:tabs>
          <w:tab w:val="left" w:pos="-720"/>
        </w:tabs>
        <w:suppressAutoHyphens/>
        <w:spacing w:line="276" w:lineRule="auto"/>
        <w:rPr>
          <w:rFonts w:ascii="Arial" w:hAnsi="Arial" w:cs="Arial"/>
          <w:spacing w:val="-3"/>
          <w:sz w:val="24"/>
          <w:szCs w:val="24"/>
        </w:rPr>
      </w:pPr>
    </w:p>
    <w:p w:rsidR="001F305B" w:rsidRPr="00F17F79" w:rsidRDefault="001F305B" w:rsidP="001F305B">
      <w:pPr>
        <w:tabs>
          <w:tab w:val="left" w:pos="-720"/>
        </w:tabs>
        <w:suppressAutoHyphens/>
        <w:spacing w:line="276" w:lineRule="auto"/>
        <w:rPr>
          <w:rFonts w:ascii="Arial" w:hAnsi="Arial" w:cs="Arial"/>
          <w:spacing w:val="-3"/>
          <w:sz w:val="24"/>
          <w:szCs w:val="24"/>
        </w:rPr>
      </w:pPr>
    </w:p>
    <w:p w:rsidR="001F305B" w:rsidRPr="00F17F79" w:rsidRDefault="001F305B" w:rsidP="001F305B">
      <w:pPr>
        <w:tabs>
          <w:tab w:val="left" w:pos="-720"/>
        </w:tabs>
        <w:suppressAutoHyphens/>
        <w:spacing w:line="276" w:lineRule="auto"/>
        <w:rPr>
          <w:rFonts w:ascii="Arial" w:hAnsi="Arial" w:cs="Arial"/>
          <w:spacing w:val="-3"/>
          <w:sz w:val="24"/>
          <w:szCs w:val="24"/>
        </w:rPr>
      </w:pPr>
    </w:p>
    <w:p w:rsidR="001F305B" w:rsidRPr="0018230A" w:rsidRDefault="001F305B" w:rsidP="001F305B">
      <w:pPr>
        <w:tabs>
          <w:tab w:val="left" w:pos="-720"/>
        </w:tabs>
        <w:suppressAutoHyphens/>
        <w:spacing w:line="276" w:lineRule="auto"/>
        <w:rPr>
          <w:rFonts w:ascii="Arial" w:hAnsi="Arial" w:cs="Arial"/>
          <w:spacing w:val="-3"/>
          <w:sz w:val="24"/>
          <w:szCs w:val="24"/>
        </w:rPr>
      </w:pPr>
    </w:p>
    <w:p w:rsidR="001F305B" w:rsidRPr="0018230A" w:rsidRDefault="001F305B" w:rsidP="001F305B">
      <w:pPr>
        <w:tabs>
          <w:tab w:val="left" w:pos="-720"/>
        </w:tabs>
        <w:suppressAutoHyphens/>
        <w:spacing w:line="276" w:lineRule="auto"/>
        <w:rPr>
          <w:rFonts w:ascii="Arial" w:hAnsi="Arial" w:cs="Arial"/>
          <w:spacing w:val="-3"/>
          <w:sz w:val="24"/>
          <w:szCs w:val="24"/>
        </w:rPr>
      </w:pPr>
    </w:p>
    <w:p w:rsidR="001F305B" w:rsidRPr="0018230A" w:rsidRDefault="001F305B" w:rsidP="001F305B">
      <w:pPr>
        <w:spacing w:line="276" w:lineRule="auto"/>
        <w:rPr>
          <w:rFonts w:ascii="Arial" w:hAnsi="Arial" w:cs="Arial"/>
          <w:sz w:val="24"/>
          <w:szCs w:val="24"/>
        </w:rPr>
      </w:pPr>
    </w:p>
    <w:p w:rsidR="00D9254C" w:rsidRDefault="00D9254C"/>
    <w:sectPr w:rsidR="00D9254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5B"/>
    <w:rsid w:val="001F305B"/>
    <w:rsid w:val="00D925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A754F"/>
  <w15:chartTrackingRefBased/>
  <w15:docId w15:val="{CF0B2DE2-5448-4EC3-AF38-C864D461C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F305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Bischöfliches Ordinariat Mainz</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Antje Schilling</dc:creator>
  <cp:keywords/>
  <dc:description/>
  <cp:lastModifiedBy>Antje Schilling</cp:lastModifiedBy>
  <cp:revision>1</cp:revision>
  <dcterms:created xsi:type="dcterms:W3CDTF">2024-10-24T12:25:00Z</dcterms:created>
  <dcterms:modified xsi:type="dcterms:W3CDTF">2024-10-24T12:27:00Z</dcterms:modified>
</cp:coreProperties>
</file>