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8E2" w:rsidRDefault="00AC5B2C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Daten und Fakten</w:t>
      </w:r>
    </w:p>
    <w:p w:rsidR="001E010C" w:rsidRDefault="001E010C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C5B2C" w:rsidRPr="00335DA6" w:rsidRDefault="00AC5B2C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12A70" w:rsidRPr="00335DA6" w:rsidRDefault="00312A70" w:rsidP="00335DA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35DA6">
        <w:rPr>
          <w:rFonts w:ascii="Times New Roman" w:hAnsi="Times New Roman" w:cs="Times New Roman"/>
          <w:b/>
          <w:sz w:val="28"/>
          <w:szCs w:val="28"/>
        </w:rPr>
        <w:t xml:space="preserve">„Die unvergleichliche kostbare </w:t>
      </w:r>
      <w:proofErr w:type="spellStart"/>
      <w:r w:rsidRPr="00335DA6">
        <w:rPr>
          <w:rFonts w:ascii="Times New Roman" w:hAnsi="Times New Roman" w:cs="Times New Roman"/>
          <w:b/>
          <w:sz w:val="28"/>
          <w:szCs w:val="28"/>
        </w:rPr>
        <w:t>Carthaus</w:t>
      </w:r>
      <w:proofErr w:type="spellEnd"/>
      <w:r w:rsidRPr="00335DA6">
        <w:rPr>
          <w:rFonts w:ascii="Times New Roman" w:hAnsi="Times New Roman" w:cs="Times New Roman"/>
          <w:b/>
          <w:sz w:val="28"/>
          <w:szCs w:val="28"/>
        </w:rPr>
        <w:t>“</w:t>
      </w:r>
    </w:p>
    <w:p w:rsidR="00312A70" w:rsidRPr="00335DA6" w:rsidRDefault="00312A70" w:rsidP="00335DA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35DA6">
        <w:rPr>
          <w:rFonts w:ascii="Times New Roman" w:hAnsi="Times New Roman" w:cs="Times New Roman"/>
          <w:b/>
          <w:sz w:val="28"/>
          <w:szCs w:val="28"/>
        </w:rPr>
        <w:t>Die älteste deutsche Kartause: 700 Jahre Kartäuserkloster Mainz</w:t>
      </w:r>
    </w:p>
    <w:p w:rsidR="00335DA6" w:rsidRPr="00335DA6" w:rsidRDefault="00335DA6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5DA6" w:rsidRDefault="00335DA6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5DA6">
        <w:rPr>
          <w:rFonts w:ascii="Times New Roman" w:hAnsi="Times New Roman" w:cs="Times New Roman"/>
          <w:b/>
          <w:sz w:val="24"/>
          <w:szCs w:val="24"/>
        </w:rPr>
        <w:t>S</w:t>
      </w:r>
      <w:r w:rsidR="00312A70" w:rsidRPr="00335DA6">
        <w:rPr>
          <w:rFonts w:ascii="Times New Roman" w:hAnsi="Times New Roman" w:cs="Times New Roman"/>
          <w:b/>
          <w:sz w:val="24"/>
          <w:szCs w:val="24"/>
        </w:rPr>
        <w:t xml:space="preserve">onderausstellung Bischöfliches Dom- und Diözesanmuseum, </w:t>
      </w:r>
    </w:p>
    <w:p w:rsidR="00312A70" w:rsidRPr="00335DA6" w:rsidRDefault="00312A70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5DA6">
        <w:rPr>
          <w:rFonts w:ascii="Times New Roman" w:hAnsi="Times New Roman" w:cs="Times New Roman"/>
          <w:b/>
          <w:sz w:val="24"/>
          <w:szCs w:val="24"/>
        </w:rPr>
        <w:t>8. September</w:t>
      </w:r>
      <w:r w:rsidR="00EA1AEF">
        <w:rPr>
          <w:rFonts w:ascii="Times New Roman" w:hAnsi="Times New Roman" w:cs="Times New Roman"/>
          <w:b/>
          <w:sz w:val="24"/>
          <w:szCs w:val="24"/>
        </w:rPr>
        <w:t xml:space="preserve"> 2023</w:t>
      </w:r>
      <w:r w:rsidRPr="00335DA6">
        <w:rPr>
          <w:rFonts w:ascii="Times New Roman" w:hAnsi="Times New Roman" w:cs="Times New Roman"/>
          <w:b/>
          <w:sz w:val="24"/>
          <w:szCs w:val="24"/>
        </w:rPr>
        <w:t xml:space="preserve"> bis 10. März 2024</w:t>
      </w:r>
    </w:p>
    <w:p w:rsidR="00AC5B2C" w:rsidRDefault="00AC5B2C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C5B2C" w:rsidRDefault="00AC5B2C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78B9" w:rsidRDefault="00D678B9" w:rsidP="00D678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678B9">
        <w:rPr>
          <w:rFonts w:ascii="Times New Roman" w:hAnsi="Times New Roman" w:cs="Times New Roman"/>
          <w:sz w:val="24"/>
          <w:szCs w:val="24"/>
        </w:rPr>
        <w:t>Das Bischöfliche Dom- und Diözesanmuseum wurde 1925 gegründet und verfügt über mehr als 30.000 Objekte im Bestand. Es zählt zu den bedeutendsten Dom- und Diözesanmuseen in Deutschland und genießt europaweit kunsthistorisches Ansehen.</w:t>
      </w:r>
    </w:p>
    <w:p w:rsidR="00EA1AEF" w:rsidRPr="00D678B9" w:rsidRDefault="00EA1AEF" w:rsidP="00D678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335DA6" w:rsidRDefault="00D678B9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seiner aktuelle</w:t>
      </w:r>
      <w:r w:rsidR="00EA1AEF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Sonderausstellung </w:t>
      </w:r>
      <w:r w:rsidR="004A11B7" w:rsidRPr="00335DA6">
        <w:rPr>
          <w:rFonts w:ascii="Times New Roman" w:hAnsi="Times New Roman" w:cs="Times New Roman"/>
          <w:sz w:val="24"/>
          <w:szCs w:val="24"/>
        </w:rPr>
        <w:t xml:space="preserve">stellt </w:t>
      </w:r>
      <w:r>
        <w:rPr>
          <w:rFonts w:ascii="Times New Roman" w:hAnsi="Times New Roman" w:cs="Times New Roman"/>
          <w:sz w:val="24"/>
          <w:szCs w:val="24"/>
        </w:rPr>
        <w:t xml:space="preserve">das Dommuseum </w:t>
      </w:r>
      <w:r w:rsidR="00EA1AEF">
        <w:rPr>
          <w:rFonts w:ascii="Times New Roman" w:hAnsi="Times New Roman" w:cs="Times New Roman"/>
          <w:sz w:val="24"/>
          <w:szCs w:val="24"/>
        </w:rPr>
        <w:t xml:space="preserve">Geschichte und </w:t>
      </w:r>
      <w:r w:rsidR="004A11B7" w:rsidRPr="00335DA6">
        <w:rPr>
          <w:rFonts w:ascii="Times New Roman" w:hAnsi="Times New Roman" w:cs="Times New Roman"/>
          <w:sz w:val="24"/>
          <w:szCs w:val="24"/>
        </w:rPr>
        <w:t xml:space="preserve">Ausstattung der 1320 gegründeten und seit 1323 in Mainz ansässigen Kartause vor, </w:t>
      </w:r>
      <w:r w:rsidR="00EA1AEF">
        <w:rPr>
          <w:rFonts w:ascii="Times New Roman" w:hAnsi="Times New Roman" w:cs="Times New Roman"/>
          <w:sz w:val="24"/>
          <w:szCs w:val="24"/>
        </w:rPr>
        <w:t xml:space="preserve">der </w:t>
      </w:r>
      <w:r w:rsidR="00EA1AEF" w:rsidRPr="00335DA6">
        <w:rPr>
          <w:rFonts w:ascii="Times New Roman" w:hAnsi="Times New Roman" w:cs="Times New Roman"/>
          <w:sz w:val="24"/>
          <w:szCs w:val="24"/>
        </w:rPr>
        <w:t>ältesten</w:t>
      </w:r>
      <w:r w:rsidR="00EA1AEF">
        <w:rPr>
          <w:rFonts w:ascii="Times New Roman" w:hAnsi="Times New Roman" w:cs="Times New Roman"/>
          <w:sz w:val="24"/>
          <w:szCs w:val="24"/>
        </w:rPr>
        <w:t xml:space="preserve"> auf deutschem Boden. Das </w:t>
      </w:r>
      <w:r w:rsidR="004A11B7" w:rsidRPr="00335DA6">
        <w:rPr>
          <w:rFonts w:ascii="Times New Roman" w:hAnsi="Times New Roman" w:cs="Times New Roman"/>
          <w:sz w:val="24"/>
          <w:szCs w:val="24"/>
        </w:rPr>
        <w:t xml:space="preserve">1781 </w:t>
      </w:r>
      <w:r w:rsidR="00EA1AEF">
        <w:rPr>
          <w:rFonts w:ascii="Times New Roman" w:hAnsi="Times New Roman" w:cs="Times New Roman"/>
          <w:sz w:val="24"/>
          <w:szCs w:val="24"/>
        </w:rPr>
        <w:t>auf erzbischöfliche Anordnung aufgelöste Kloster galt einst als eines der glanz</w:t>
      </w:r>
      <w:r w:rsidR="004A11B7" w:rsidRPr="00335DA6">
        <w:rPr>
          <w:rFonts w:ascii="Times New Roman" w:hAnsi="Times New Roman" w:cs="Times New Roman"/>
          <w:sz w:val="24"/>
          <w:szCs w:val="24"/>
        </w:rPr>
        <w:t xml:space="preserve">vollsten </w:t>
      </w:r>
      <w:r w:rsidR="00EA1AEF">
        <w:rPr>
          <w:rFonts w:ascii="Times New Roman" w:hAnsi="Times New Roman" w:cs="Times New Roman"/>
          <w:sz w:val="24"/>
          <w:szCs w:val="24"/>
        </w:rPr>
        <w:t>dieses Ordens.</w:t>
      </w:r>
    </w:p>
    <w:p w:rsidR="00312A70" w:rsidRDefault="00312A70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2182" w:rsidRPr="00335DA6" w:rsidRDefault="006B2182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28E2" w:rsidRPr="00335DA6" w:rsidRDefault="006428E2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5DA6">
        <w:rPr>
          <w:rFonts w:ascii="Times New Roman" w:hAnsi="Times New Roman" w:cs="Times New Roman"/>
          <w:b/>
          <w:sz w:val="24"/>
          <w:szCs w:val="24"/>
        </w:rPr>
        <w:t>Exponate:</w:t>
      </w:r>
    </w:p>
    <w:p w:rsidR="006428E2" w:rsidRPr="00335DA6" w:rsidRDefault="006428E2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 xml:space="preserve">Ca. </w:t>
      </w:r>
      <w:r w:rsidR="001E010C">
        <w:rPr>
          <w:rFonts w:ascii="Times New Roman" w:hAnsi="Times New Roman" w:cs="Times New Roman"/>
          <w:sz w:val="24"/>
          <w:szCs w:val="24"/>
        </w:rPr>
        <w:t>80</w:t>
      </w:r>
      <w:r w:rsidRPr="00335DA6">
        <w:rPr>
          <w:rFonts w:ascii="Times New Roman" w:hAnsi="Times New Roman" w:cs="Times New Roman"/>
          <w:sz w:val="24"/>
          <w:szCs w:val="24"/>
        </w:rPr>
        <w:t xml:space="preserve"> Exponate aus den Bereichen Skulptur, Malerei, Graphik</w:t>
      </w:r>
      <w:r w:rsidR="001E010C">
        <w:rPr>
          <w:rFonts w:ascii="Times New Roman" w:hAnsi="Times New Roman" w:cs="Times New Roman"/>
          <w:sz w:val="24"/>
          <w:szCs w:val="24"/>
        </w:rPr>
        <w:t>,</w:t>
      </w:r>
      <w:r w:rsidRPr="00335DA6">
        <w:rPr>
          <w:rFonts w:ascii="Times New Roman" w:hAnsi="Times New Roman" w:cs="Times New Roman"/>
          <w:sz w:val="24"/>
          <w:szCs w:val="24"/>
        </w:rPr>
        <w:t xml:space="preserve"> Kunsthandwerk</w:t>
      </w:r>
      <w:r w:rsidR="001E010C">
        <w:rPr>
          <w:rFonts w:ascii="Times New Roman" w:hAnsi="Times New Roman" w:cs="Times New Roman"/>
          <w:sz w:val="24"/>
          <w:szCs w:val="24"/>
        </w:rPr>
        <w:t>, Handschriften sowie Urkunden</w:t>
      </w:r>
      <w:r w:rsidRPr="00335DA6">
        <w:rPr>
          <w:rFonts w:ascii="Times New Roman" w:hAnsi="Times New Roman" w:cs="Times New Roman"/>
          <w:sz w:val="24"/>
          <w:szCs w:val="24"/>
        </w:rPr>
        <w:t xml:space="preserve"> und aus dem 14. bis 18. Jahrhundert </w:t>
      </w:r>
    </w:p>
    <w:p w:rsidR="00400614" w:rsidRPr="00335DA6" w:rsidRDefault="00400614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0614" w:rsidRPr="00335DA6" w:rsidRDefault="00400614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5DA6">
        <w:rPr>
          <w:rFonts w:ascii="Times New Roman" w:hAnsi="Times New Roman" w:cs="Times New Roman"/>
          <w:b/>
          <w:sz w:val="24"/>
          <w:szCs w:val="24"/>
        </w:rPr>
        <w:t>Leihgeber:</w:t>
      </w:r>
    </w:p>
    <w:p w:rsidR="00400614" w:rsidRPr="00335DA6" w:rsidRDefault="00400614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Stadtarchiv und Stadthistorische Bibliothek Bonn</w:t>
      </w:r>
    </w:p>
    <w:p w:rsidR="00400614" w:rsidRPr="00335DA6" w:rsidRDefault="00EA1AEF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Kath. </w:t>
      </w:r>
      <w:r w:rsidR="00400614" w:rsidRPr="00335DA6">
        <w:rPr>
          <w:rFonts w:ascii="Times New Roman" w:hAnsi="Times New Roman" w:cs="Times New Roman"/>
          <w:sz w:val="24"/>
          <w:szCs w:val="24"/>
        </w:rPr>
        <w:t xml:space="preserve">Kirchengemeinde St. Marien, Heilbad Heiligenstadt – St. Nikolaus, </w:t>
      </w:r>
      <w:proofErr w:type="spellStart"/>
      <w:r w:rsidR="00400614" w:rsidRPr="00335DA6">
        <w:rPr>
          <w:rFonts w:ascii="Times New Roman" w:hAnsi="Times New Roman" w:cs="Times New Roman"/>
          <w:sz w:val="24"/>
          <w:szCs w:val="24"/>
        </w:rPr>
        <w:t>Kalteneber</w:t>
      </w:r>
      <w:proofErr w:type="spellEnd"/>
      <w:r w:rsidR="00400614" w:rsidRPr="00335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00614" w:rsidRPr="00335DA6" w:rsidRDefault="006428E2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 xml:space="preserve">Martinus-Bibliothek Mainz </w:t>
      </w:r>
    </w:p>
    <w:p w:rsidR="006428E2" w:rsidRPr="00335DA6" w:rsidRDefault="006428E2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GDKE – Direktion Landesmuseum Mainz</w:t>
      </w:r>
    </w:p>
    <w:p w:rsidR="006428E2" w:rsidRPr="00335DA6" w:rsidRDefault="006428E2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Stadtarchiv Mainz</w:t>
      </w:r>
    </w:p>
    <w:p w:rsidR="006428E2" w:rsidRPr="00335DA6" w:rsidRDefault="006428E2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Wissenschaftliche Stadtbibliothek Mainz</w:t>
      </w:r>
    </w:p>
    <w:p w:rsidR="006428E2" w:rsidRPr="00335DA6" w:rsidRDefault="006428E2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 xml:space="preserve">Spessartmuseum Lohr am Main </w:t>
      </w:r>
    </w:p>
    <w:p w:rsidR="006428E2" w:rsidRPr="00335DA6" w:rsidRDefault="006428E2" w:rsidP="001E010C">
      <w:pPr>
        <w:spacing w:before="60"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Museum am Dom Trier</w:t>
      </w:r>
    </w:p>
    <w:p w:rsidR="004A11B7" w:rsidRPr="001E010C" w:rsidRDefault="004A11B7" w:rsidP="00335DA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A11B7" w:rsidRPr="001E010C" w:rsidRDefault="004A11B7" w:rsidP="00335DA6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E010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Ausstellungsfläche:</w:t>
      </w:r>
    </w:p>
    <w:p w:rsidR="001E010C" w:rsidRPr="001E010C" w:rsidRDefault="00D678B9" w:rsidP="00335DA6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1E010C" w:rsidRPr="001E010C">
        <w:rPr>
          <w:rFonts w:ascii="Times New Roman" w:hAnsi="Times New Roman" w:cs="Times New Roman"/>
          <w:color w:val="000000" w:themeColor="text1"/>
          <w:sz w:val="24"/>
          <w:szCs w:val="24"/>
        </w:rPr>
        <w:t>00 Quadratmeter</w:t>
      </w:r>
    </w:p>
    <w:p w:rsidR="00335DA6" w:rsidRPr="00335DA6" w:rsidRDefault="00335DA6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5DA6" w:rsidRPr="00335DA6" w:rsidRDefault="00335DA6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5DA6">
        <w:rPr>
          <w:rFonts w:ascii="Times New Roman" w:hAnsi="Times New Roman" w:cs="Times New Roman"/>
          <w:b/>
          <w:sz w:val="24"/>
          <w:szCs w:val="24"/>
        </w:rPr>
        <w:t>Kurator:</w:t>
      </w:r>
    </w:p>
    <w:p w:rsidR="00335DA6" w:rsidRPr="00335DA6" w:rsidRDefault="00335DA6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Dr. Gerhard Kölsch, Mainz:</w:t>
      </w:r>
    </w:p>
    <w:p w:rsidR="00335DA6" w:rsidRDefault="00335DA6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41A3" w:rsidRDefault="001D41A3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678B9" w:rsidRPr="001D41A3" w:rsidRDefault="00D678B9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41A3">
        <w:rPr>
          <w:rFonts w:ascii="Times New Roman" w:hAnsi="Times New Roman" w:cs="Times New Roman"/>
          <w:b/>
          <w:sz w:val="24"/>
          <w:szCs w:val="24"/>
        </w:rPr>
        <w:t>Begleitprogramm</w:t>
      </w:r>
    </w:p>
    <w:p w:rsidR="00335DA6" w:rsidRPr="001D41A3" w:rsidRDefault="00D678B9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41A3">
        <w:rPr>
          <w:rFonts w:ascii="Times New Roman" w:hAnsi="Times New Roman" w:cs="Times New Roman"/>
          <w:sz w:val="24"/>
          <w:szCs w:val="24"/>
        </w:rPr>
        <w:t>Die</w:t>
      </w:r>
      <w:r w:rsidR="001D41A3" w:rsidRPr="001D41A3">
        <w:rPr>
          <w:rFonts w:ascii="Times New Roman" w:hAnsi="Times New Roman" w:cs="Times New Roman"/>
          <w:sz w:val="24"/>
          <w:szCs w:val="24"/>
        </w:rPr>
        <w:t xml:space="preserve"> </w:t>
      </w:r>
      <w:r w:rsidRPr="001D41A3">
        <w:rPr>
          <w:rFonts w:ascii="Times New Roman" w:hAnsi="Times New Roman" w:cs="Times New Roman"/>
          <w:sz w:val="24"/>
          <w:szCs w:val="24"/>
        </w:rPr>
        <w:t xml:space="preserve">Ausstellung wird </w:t>
      </w:r>
      <w:r w:rsidR="00EA1AEF">
        <w:rPr>
          <w:rFonts w:ascii="Times New Roman" w:hAnsi="Times New Roman" w:cs="Times New Roman"/>
          <w:sz w:val="24"/>
          <w:szCs w:val="24"/>
        </w:rPr>
        <w:t>b</w:t>
      </w:r>
      <w:r w:rsidRPr="001D41A3">
        <w:rPr>
          <w:rFonts w:ascii="Times New Roman" w:hAnsi="Times New Roman" w:cs="Times New Roman"/>
          <w:sz w:val="24"/>
          <w:szCs w:val="24"/>
        </w:rPr>
        <w:t>e</w:t>
      </w:r>
      <w:r w:rsidR="001D41A3" w:rsidRPr="001D41A3">
        <w:rPr>
          <w:rFonts w:ascii="Times New Roman" w:hAnsi="Times New Roman" w:cs="Times New Roman"/>
          <w:sz w:val="24"/>
          <w:szCs w:val="24"/>
        </w:rPr>
        <w:t>g</w:t>
      </w:r>
      <w:r w:rsidRPr="001D41A3">
        <w:rPr>
          <w:rFonts w:ascii="Times New Roman" w:hAnsi="Times New Roman" w:cs="Times New Roman"/>
          <w:sz w:val="24"/>
          <w:szCs w:val="24"/>
        </w:rPr>
        <w:t>leitet von einem reichhaltigen Rahmenprogramm, u. a. mit Vorträgen, Kunst-Spaziergängen, Workshops etc.</w:t>
      </w:r>
    </w:p>
    <w:p w:rsidR="00335DA6" w:rsidRPr="001D41A3" w:rsidRDefault="00335DA6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5DA6" w:rsidRPr="00335DA6" w:rsidRDefault="00335DA6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35DA6">
        <w:rPr>
          <w:rFonts w:ascii="Times New Roman" w:hAnsi="Times New Roman" w:cs="Times New Roman"/>
          <w:b/>
          <w:sz w:val="24"/>
          <w:szCs w:val="24"/>
        </w:rPr>
        <w:t>Öffentlichkeitsarbeit</w:t>
      </w:r>
    </w:p>
    <w:p w:rsidR="004A11B7" w:rsidRDefault="00335DA6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Britta Fischer, Wiesbaden</w:t>
      </w:r>
    </w:p>
    <w:p w:rsidR="00335DA6" w:rsidRDefault="00F67581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4" w:history="1">
        <w:r w:rsidR="00335DA6" w:rsidRPr="00A1746F">
          <w:rPr>
            <w:rStyle w:val="Hyperlink"/>
            <w:rFonts w:ascii="Times New Roman" w:hAnsi="Times New Roman" w:cs="Times New Roman"/>
            <w:sz w:val="24"/>
            <w:szCs w:val="24"/>
          </w:rPr>
          <w:t>brpr@brittafischer-pr.com</w:t>
        </w:r>
      </w:hyperlink>
    </w:p>
    <w:p w:rsidR="00335DA6" w:rsidRPr="00335DA6" w:rsidRDefault="005F2FFA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0160 - 6332719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5F2FFA" w:rsidRDefault="004A11B7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F2FFA">
        <w:rPr>
          <w:rFonts w:ascii="Times New Roman" w:hAnsi="Times New Roman" w:cs="Times New Roman"/>
          <w:b/>
          <w:sz w:val="24"/>
          <w:szCs w:val="24"/>
        </w:rPr>
        <w:t>Begleitpublikation: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 xml:space="preserve">Gerhard Kölsch/Christoph Winterer (Hg): Die Kartause von Mainz. Kunst und Geschichte des ältesten Kartäuserklosters in Deutschland, Oppenheim: </w:t>
      </w:r>
      <w:proofErr w:type="spellStart"/>
      <w:r w:rsidRPr="00335DA6">
        <w:rPr>
          <w:rFonts w:ascii="Times New Roman" w:hAnsi="Times New Roman" w:cs="Times New Roman"/>
          <w:sz w:val="24"/>
          <w:szCs w:val="24"/>
        </w:rPr>
        <w:t>Nünnerich</w:t>
      </w:r>
      <w:proofErr w:type="spellEnd"/>
      <w:r w:rsidRPr="00335DA6">
        <w:rPr>
          <w:rFonts w:ascii="Times New Roman" w:hAnsi="Times New Roman" w:cs="Times New Roman"/>
          <w:sz w:val="24"/>
          <w:szCs w:val="24"/>
        </w:rPr>
        <w:t>-Asmus Verlag &amp; Media GmbH, ISBN 978-3-96176-160-9, Preis: 20,- €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5F2FFA" w:rsidRDefault="004A11B7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F2FFA">
        <w:rPr>
          <w:rFonts w:ascii="Times New Roman" w:hAnsi="Times New Roman" w:cs="Times New Roman"/>
          <w:b/>
          <w:sz w:val="24"/>
          <w:szCs w:val="24"/>
        </w:rPr>
        <w:t>Bischöfliches Dom- und Diözesanmuseum</w:t>
      </w:r>
    </w:p>
    <w:p w:rsidR="004A11B7" w:rsidRPr="005F2FFA" w:rsidRDefault="004A11B7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F2FFA">
        <w:rPr>
          <w:rFonts w:ascii="Times New Roman" w:hAnsi="Times New Roman" w:cs="Times New Roman"/>
          <w:b/>
          <w:sz w:val="24"/>
          <w:szCs w:val="24"/>
        </w:rPr>
        <w:t>Domschatzkammer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Domstr. 3 │ 55116 Mainz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Tel. 06131-253 378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Fax 06131-253 349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info@dommuseum-mainz.de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www.dommuseum-mainz.de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3E4040" w:rsidRDefault="004A11B7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4040">
        <w:rPr>
          <w:rFonts w:ascii="Times New Roman" w:hAnsi="Times New Roman" w:cs="Times New Roman"/>
          <w:b/>
          <w:sz w:val="24"/>
          <w:szCs w:val="24"/>
        </w:rPr>
        <w:t>Öffnungszeiten: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 xml:space="preserve">Di bis Fr 10–17 Uhr 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Sa und So 11–18 Uhr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Montags und vom 24.</w:t>
      </w:r>
      <w:r w:rsidR="004E2481">
        <w:rPr>
          <w:rFonts w:ascii="Times New Roman" w:hAnsi="Times New Roman" w:cs="Times New Roman"/>
          <w:sz w:val="24"/>
          <w:szCs w:val="24"/>
        </w:rPr>
        <w:t xml:space="preserve">12.2023 bis 8.1.2024 sowie vom </w:t>
      </w:r>
      <w:r w:rsidRPr="00335DA6">
        <w:rPr>
          <w:rFonts w:ascii="Times New Roman" w:hAnsi="Times New Roman" w:cs="Times New Roman"/>
          <w:sz w:val="24"/>
          <w:szCs w:val="24"/>
        </w:rPr>
        <w:t>10.2. bis 13.2.2024 (Fastnacht) geschlossen.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3E4040" w:rsidRDefault="004A11B7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4040">
        <w:rPr>
          <w:rFonts w:ascii="Times New Roman" w:hAnsi="Times New Roman" w:cs="Times New Roman"/>
          <w:b/>
          <w:sz w:val="24"/>
          <w:szCs w:val="24"/>
        </w:rPr>
        <w:t>Eintritt: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Regulär: 5 € │ Ermäßigt: 3 €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Familienkarte I: 6 € (1 Erwachsene(r) und bis zu drei Kinder bis einschl. 17 Jahren)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Familienkarte II: 12 € (2 Erwachsene(r) und bis zu drei Kinder bis einschl. 17 Jahren)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5DA6">
        <w:rPr>
          <w:rFonts w:ascii="Times New Roman" w:hAnsi="Times New Roman" w:cs="Times New Roman"/>
          <w:sz w:val="24"/>
          <w:szCs w:val="24"/>
        </w:rPr>
        <w:t>Am persönlichen Namenstag freier Eintritt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11B7" w:rsidRPr="003E4040" w:rsidRDefault="004A11B7" w:rsidP="00335DA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4040">
        <w:rPr>
          <w:rFonts w:ascii="Times New Roman" w:hAnsi="Times New Roman" w:cs="Times New Roman"/>
          <w:b/>
          <w:sz w:val="24"/>
          <w:szCs w:val="24"/>
        </w:rPr>
        <w:t>Weitere Informationen unter: www.dommuseum-mainz.de</w:t>
      </w:r>
    </w:p>
    <w:p w:rsidR="004A11B7" w:rsidRPr="00335DA6" w:rsidRDefault="004A11B7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28E2" w:rsidRPr="00335DA6" w:rsidRDefault="006428E2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28E2" w:rsidRPr="00335DA6" w:rsidRDefault="006428E2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0614" w:rsidRPr="00335DA6" w:rsidRDefault="00400614" w:rsidP="00335D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400614" w:rsidRPr="00335DA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614"/>
    <w:rsid w:val="001D41A3"/>
    <w:rsid w:val="001E010C"/>
    <w:rsid w:val="002B4E9C"/>
    <w:rsid w:val="00312A70"/>
    <w:rsid w:val="00335DA6"/>
    <w:rsid w:val="003E4040"/>
    <w:rsid w:val="00400614"/>
    <w:rsid w:val="004A11B7"/>
    <w:rsid w:val="004E2481"/>
    <w:rsid w:val="005F2FFA"/>
    <w:rsid w:val="006428E2"/>
    <w:rsid w:val="006A2112"/>
    <w:rsid w:val="006B2182"/>
    <w:rsid w:val="008D3D9D"/>
    <w:rsid w:val="00914F5C"/>
    <w:rsid w:val="00AC5B2C"/>
    <w:rsid w:val="00D678B9"/>
    <w:rsid w:val="00EA1AEF"/>
    <w:rsid w:val="00F67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C2E6FB-A000-42A8-9ECC-6C049970D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335D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rpr@brittafischer-pr.co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Bischöfliches Ordinariat Mainz</Company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Gerhard Koelsch</dc:creator>
  <cp:keywords/>
  <dc:description/>
  <cp:lastModifiedBy>Dr. Winfried Wilhelmy</cp:lastModifiedBy>
  <cp:revision>2</cp:revision>
  <dcterms:created xsi:type="dcterms:W3CDTF">2023-08-31T06:38:00Z</dcterms:created>
  <dcterms:modified xsi:type="dcterms:W3CDTF">2023-08-31T06:38:00Z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e61fd878c706ca534d6876ee0bb41b21bdbbd4d366ca65d6af3086e26b60630c</vt:lpwstr>
  </property>
</Properties>
</file>