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Bildunterschriften Auswahl f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 xml:space="preserve">r Werbung und Internet 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01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Matth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us Merian, 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Ansicht der Mainzer Kartause und Festung Gustavsburg,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1646, Stadtarchiv Mainz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02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Vogelschau und Grundriss der Mainzer Kartause nach der Aufhebung,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1788/90, Stadtarchiv Mainz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03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Wachssiegel der Mainzer Kartause mit hl. Michael,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an einem Kaufvertrag von 1767, Stadtarchiv Mainz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04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Hl. Bruno,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wohl 3. Viertel 18. Jahrhundert, Bisch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fliches Dom- und Di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zesanmuseum (Foto: Marcel Schawe)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05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Franz Ignaz Berdol</w:t>
      </w:r>
      <w:r>
        <w:rPr>
          <w:rFonts w:ascii="Times New Roman" w:hAnsi="Times New Roman"/>
          <w:sz w:val="24"/>
          <w:szCs w:val="24"/>
          <w:rtl w:val="0"/>
          <w:lang w:val="de-DE"/>
        </w:rPr>
        <w:t>t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Kelch,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Augsburg, um 1715/16, Kalteneber, St. Nikolaus (Foto: Hildegard L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t</w:t>
      </w:r>
      <w:r>
        <w:rPr>
          <w:rFonts w:ascii="Times New Roman" w:hAnsi="Times New Roman"/>
          <w:sz w:val="24"/>
          <w:szCs w:val="24"/>
          <w:rtl w:val="0"/>
          <w:lang w:val="de-DE"/>
        </w:rPr>
        <w:t>kenhaus)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06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Dorsale aus dem Chorgest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hl der Mainzer Kartause, 1723/26, Dom zu Trier, Westchor (Foto: Rita Heyen)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 xml:space="preserve">07 Georg Joseph Melbert, 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Die Heilung des Kranken am Teich B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e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tesda,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um 1750/53, Bisch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fliches Dom- und Di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zesanmuseum Mainz (Foto: Marcel Schawe)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08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 xml:space="preserve">Georg Joseph Melbert, 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Die Heilung zweier Besessener von G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er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a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s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a,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um 1750/53, Bisch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fliches Dom- und Di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zesanmuseum Mainz (Foto: Marcel Schawe)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09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 xml:space="preserve">Georg Joseph Melbert, 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Die Versuchung Jesu,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um 1750/53, Bisch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fliches Dom- und Di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zesanmuseum Mainz (Foto: Marcel Schawe)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10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 xml:space="preserve">Anton Woensam, 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00"/>
          <w:rtl w:val="0"/>
          <w:lang w:val="de-DE"/>
        </w:rPr>
        <w:t>Hl. Bruno,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um 1500, Bisch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fliches Dom- und Di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zesanmuseum Mainz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11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Beginn des Lukas-Evangeliums in einem Evangeliar, Tegernsee, 3. Viertel 11. Jh.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de-DE"/>
        </w:rPr>
        <w:t>Wissenschaftliche Stadtbibliothek (Foto: Marcel Schawe)</w:t>
      </w:r>
    </w:p>
    <w:p>
      <w:pPr>
        <w:pStyle w:val="Normal.0"/>
        <w:spacing w:after="0" w:line="240" w:lineRule="auto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