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9E9" w:rsidRDefault="00A249E9" w:rsidP="0073210C">
      <w:pPr>
        <w:spacing w:after="0" w:line="480" w:lineRule="auto"/>
        <w:rPr>
          <w:sz w:val="24"/>
          <w:szCs w:val="24"/>
        </w:rPr>
      </w:pPr>
      <w:r>
        <w:rPr>
          <w:sz w:val="24"/>
          <w:szCs w:val="24"/>
        </w:rPr>
        <w:t>Sonderausstellung des Bischöflichen Dom- und Diözesanmuseums Mainz</w:t>
      </w:r>
    </w:p>
    <w:p w:rsidR="00A249E9" w:rsidRDefault="00A249E9" w:rsidP="0073210C">
      <w:pPr>
        <w:spacing w:after="0" w:line="480" w:lineRule="auto"/>
        <w:rPr>
          <w:sz w:val="24"/>
          <w:szCs w:val="24"/>
        </w:rPr>
      </w:pPr>
      <w:r>
        <w:rPr>
          <w:sz w:val="24"/>
          <w:szCs w:val="24"/>
        </w:rPr>
        <w:t>25. November 2022 – 19. März 2023</w:t>
      </w:r>
    </w:p>
    <w:p w:rsidR="00A249E9" w:rsidRDefault="00A249E9" w:rsidP="00376F7A">
      <w:pPr>
        <w:spacing w:after="0" w:line="360" w:lineRule="auto"/>
        <w:rPr>
          <w:sz w:val="24"/>
          <w:szCs w:val="24"/>
        </w:rPr>
      </w:pPr>
    </w:p>
    <w:p w:rsidR="008550F4" w:rsidRPr="00C71746" w:rsidRDefault="008550F4" w:rsidP="008550F4">
      <w:pPr>
        <w:spacing w:after="0" w:line="480" w:lineRule="auto"/>
        <w:rPr>
          <w:b/>
          <w:bCs/>
          <w:sz w:val="24"/>
          <w:szCs w:val="24"/>
        </w:rPr>
      </w:pPr>
      <w:r w:rsidRPr="00C71746">
        <w:rPr>
          <w:b/>
          <w:bCs/>
          <w:sz w:val="24"/>
          <w:szCs w:val="24"/>
        </w:rPr>
        <w:t xml:space="preserve">Der Mainzer Domschatz </w:t>
      </w:r>
      <w:r w:rsidRPr="00B3720B">
        <w:rPr>
          <w:b/>
          <w:bCs/>
          <w:sz w:val="24"/>
          <w:szCs w:val="24"/>
        </w:rPr>
        <w:t>–</w:t>
      </w:r>
      <w:r w:rsidRPr="00C71746">
        <w:rPr>
          <w:b/>
          <w:bCs/>
          <w:sz w:val="24"/>
          <w:szCs w:val="24"/>
        </w:rPr>
        <w:t xml:space="preserve"> Meisterwerke aus 1000 Jahren</w:t>
      </w:r>
    </w:p>
    <w:p w:rsidR="00A249E9" w:rsidRDefault="00A249E9" w:rsidP="00C71746">
      <w:pPr>
        <w:spacing w:after="0" w:line="360" w:lineRule="auto"/>
        <w:rPr>
          <w:sz w:val="24"/>
          <w:szCs w:val="24"/>
        </w:rPr>
      </w:pPr>
      <w:r>
        <w:rPr>
          <w:sz w:val="24"/>
          <w:szCs w:val="24"/>
        </w:rPr>
        <w:t xml:space="preserve">Im spätgotischen Kapellenraum der Domschatzkammer erzählt die Sonderausstellung die Geschichte des Mainzer Domschatzes und stellt die 200 schönsten Objekte des Bestandes vor. Dabei handelt es sich um herausragende Werke der Goldschmiedekunst aller </w:t>
      </w:r>
      <w:r w:rsidRPr="0073210C">
        <w:rPr>
          <w:sz w:val="24"/>
          <w:szCs w:val="24"/>
        </w:rPr>
        <w:t>Epochen</w:t>
      </w:r>
      <w:r>
        <w:rPr>
          <w:sz w:val="24"/>
          <w:szCs w:val="24"/>
        </w:rPr>
        <w:t xml:space="preserve">, ergänzt um zahlreiche liturgische Geräte aus der Moderne und der Jetztzeit. </w:t>
      </w:r>
    </w:p>
    <w:p w:rsidR="00A249E9" w:rsidRDefault="00A249E9" w:rsidP="00376F7A">
      <w:pPr>
        <w:spacing w:after="0" w:line="360" w:lineRule="auto"/>
        <w:rPr>
          <w:sz w:val="24"/>
          <w:szCs w:val="24"/>
        </w:rPr>
      </w:pPr>
      <w:bookmarkStart w:id="0" w:name="_GoBack"/>
      <w:bookmarkEnd w:id="0"/>
    </w:p>
    <w:sectPr w:rsidR="00A249E9" w:rsidSect="00C9116B">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9E9" w:rsidRDefault="00A249E9" w:rsidP="004B2E70">
      <w:pPr>
        <w:spacing w:after="0" w:line="240" w:lineRule="auto"/>
      </w:pPr>
      <w:r>
        <w:separator/>
      </w:r>
    </w:p>
  </w:endnote>
  <w:endnote w:type="continuationSeparator" w:id="0">
    <w:p w:rsidR="00A249E9" w:rsidRDefault="00A249E9" w:rsidP="004B2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9E9" w:rsidRDefault="00A249E9" w:rsidP="004B2E70">
      <w:pPr>
        <w:spacing w:after="0" w:line="240" w:lineRule="auto"/>
      </w:pPr>
      <w:r>
        <w:separator/>
      </w:r>
    </w:p>
  </w:footnote>
  <w:footnote w:type="continuationSeparator" w:id="0">
    <w:p w:rsidR="00A249E9" w:rsidRDefault="00A249E9" w:rsidP="004B2E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2045C9"/>
    <w:multiLevelType w:val="hybridMultilevel"/>
    <w:tmpl w:val="A7A63F52"/>
    <w:lvl w:ilvl="0" w:tplc="7BA4BFFC">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1" w15:restartNumberingAfterBreak="0">
    <w:nsid w:val="74215939"/>
    <w:multiLevelType w:val="hybridMultilevel"/>
    <w:tmpl w:val="442CD116"/>
    <w:lvl w:ilvl="0" w:tplc="F078ECFA">
      <w:start w:val="1"/>
      <w:numFmt w:val="bullet"/>
      <w:lvlText w:val=""/>
      <w:lvlJc w:val="left"/>
      <w:pPr>
        <w:tabs>
          <w:tab w:val="num" w:pos="454"/>
        </w:tabs>
        <w:ind w:left="454" w:hanging="397"/>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oNotDisplayPageBoundaries/>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FC8"/>
    <w:rsid w:val="0000674A"/>
    <w:rsid w:val="00040AC4"/>
    <w:rsid w:val="00055B63"/>
    <w:rsid w:val="00060C3D"/>
    <w:rsid w:val="00063E0C"/>
    <w:rsid w:val="000A30C0"/>
    <w:rsid w:val="000B08A5"/>
    <w:rsid w:val="000D55F8"/>
    <w:rsid w:val="0010028D"/>
    <w:rsid w:val="001068B8"/>
    <w:rsid w:val="00107664"/>
    <w:rsid w:val="00115924"/>
    <w:rsid w:val="00117F63"/>
    <w:rsid w:val="001444A3"/>
    <w:rsid w:val="0015382E"/>
    <w:rsid w:val="00160349"/>
    <w:rsid w:val="001613FD"/>
    <w:rsid w:val="00171431"/>
    <w:rsid w:val="00172B99"/>
    <w:rsid w:val="0018475C"/>
    <w:rsid w:val="001C1972"/>
    <w:rsid w:val="001E38CC"/>
    <w:rsid w:val="001F3398"/>
    <w:rsid w:val="001F7723"/>
    <w:rsid w:val="002018A1"/>
    <w:rsid w:val="0021354B"/>
    <w:rsid w:val="00222714"/>
    <w:rsid w:val="00255B2F"/>
    <w:rsid w:val="002564D1"/>
    <w:rsid w:val="00257042"/>
    <w:rsid w:val="00273069"/>
    <w:rsid w:val="00285C47"/>
    <w:rsid w:val="002C0777"/>
    <w:rsid w:val="002D0DF7"/>
    <w:rsid w:val="002D6A66"/>
    <w:rsid w:val="002E56EA"/>
    <w:rsid w:val="00300078"/>
    <w:rsid w:val="00302BAA"/>
    <w:rsid w:val="003242F3"/>
    <w:rsid w:val="00326135"/>
    <w:rsid w:val="00326682"/>
    <w:rsid w:val="00357D69"/>
    <w:rsid w:val="00365FB5"/>
    <w:rsid w:val="0036701C"/>
    <w:rsid w:val="00367CE9"/>
    <w:rsid w:val="00376F7A"/>
    <w:rsid w:val="003C15BE"/>
    <w:rsid w:val="003D1001"/>
    <w:rsid w:val="003D768E"/>
    <w:rsid w:val="003F626B"/>
    <w:rsid w:val="00400167"/>
    <w:rsid w:val="00415F66"/>
    <w:rsid w:val="0044301B"/>
    <w:rsid w:val="0046042D"/>
    <w:rsid w:val="00486B41"/>
    <w:rsid w:val="00494E80"/>
    <w:rsid w:val="004B2E70"/>
    <w:rsid w:val="004D0E64"/>
    <w:rsid w:val="004D13E7"/>
    <w:rsid w:val="004D2532"/>
    <w:rsid w:val="004E5CE4"/>
    <w:rsid w:val="004F3307"/>
    <w:rsid w:val="004F6DF4"/>
    <w:rsid w:val="00505F12"/>
    <w:rsid w:val="00515A94"/>
    <w:rsid w:val="005616C5"/>
    <w:rsid w:val="0056203F"/>
    <w:rsid w:val="00563076"/>
    <w:rsid w:val="00570432"/>
    <w:rsid w:val="005709F2"/>
    <w:rsid w:val="00573405"/>
    <w:rsid w:val="00580A72"/>
    <w:rsid w:val="005A609C"/>
    <w:rsid w:val="005B258A"/>
    <w:rsid w:val="005B3D12"/>
    <w:rsid w:val="005C4230"/>
    <w:rsid w:val="006110FB"/>
    <w:rsid w:val="00623831"/>
    <w:rsid w:val="00624E05"/>
    <w:rsid w:val="0064257C"/>
    <w:rsid w:val="00670489"/>
    <w:rsid w:val="0067271B"/>
    <w:rsid w:val="00677B73"/>
    <w:rsid w:val="00681374"/>
    <w:rsid w:val="00682947"/>
    <w:rsid w:val="00684C7C"/>
    <w:rsid w:val="00693CBD"/>
    <w:rsid w:val="006A5FC8"/>
    <w:rsid w:val="006A7CAE"/>
    <w:rsid w:val="006C6427"/>
    <w:rsid w:val="006D111D"/>
    <w:rsid w:val="006D60C8"/>
    <w:rsid w:val="006E082F"/>
    <w:rsid w:val="006F3E5F"/>
    <w:rsid w:val="006F575B"/>
    <w:rsid w:val="00701FFB"/>
    <w:rsid w:val="007105B9"/>
    <w:rsid w:val="00716BB7"/>
    <w:rsid w:val="00721BFE"/>
    <w:rsid w:val="0073210C"/>
    <w:rsid w:val="0073447A"/>
    <w:rsid w:val="00753378"/>
    <w:rsid w:val="00764D53"/>
    <w:rsid w:val="007667EC"/>
    <w:rsid w:val="00767D70"/>
    <w:rsid w:val="00771B04"/>
    <w:rsid w:val="0078099F"/>
    <w:rsid w:val="0078487F"/>
    <w:rsid w:val="00790A9E"/>
    <w:rsid w:val="007A4B67"/>
    <w:rsid w:val="007B05B6"/>
    <w:rsid w:val="007B0E75"/>
    <w:rsid w:val="007B1EF3"/>
    <w:rsid w:val="007C0E00"/>
    <w:rsid w:val="007D27B9"/>
    <w:rsid w:val="007E0C6F"/>
    <w:rsid w:val="00800211"/>
    <w:rsid w:val="00834BB4"/>
    <w:rsid w:val="0084267C"/>
    <w:rsid w:val="00843255"/>
    <w:rsid w:val="008459AE"/>
    <w:rsid w:val="008550F4"/>
    <w:rsid w:val="008625B5"/>
    <w:rsid w:val="00877583"/>
    <w:rsid w:val="00877796"/>
    <w:rsid w:val="008803D9"/>
    <w:rsid w:val="00892EA7"/>
    <w:rsid w:val="008A1E37"/>
    <w:rsid w:val="008C0368"/>
    <w:rsid w:val="008C2970"/>
    <w:rsid w:val="008E2BBD"/>
    <w:rsid w:val="009042B2"/>
    <w:rsid w:val="00917C54"/>
    <w:rsid w:val="00920B28"/>
    <w:rsid w:val="00955447"/>
    <w:rsid w:val="0096457C"/>
    <w:rsid w:val="00972344"/>
    <w:rsid w:val="00974787"/>
    <w:rsid w:val="009935A2"/>
    <w:rsid w:val="009C6576"/>
    <w:rsid w:val="009E18E6"/>
    <w:rsid w:val="009F2F3D"/>
    <w:rsid w:val="009F7455"/>
    <w:rsid w:val="00A11B4F"/>
    <w:rsid w:val="00A249E9"/>
    <w:rsid w:val="00A334AC"/>
    <w:rsid w:val="00A34F39"/>
    <w:rsid w:val="00A40105"/>
    <w:rsid w:val="00A458C4"/>
    <w:rsid w:val="00A56036"/>
    <w:rsid w:val="00A709A3"/>
    <w:rsid w:val="00A72221"/>
    <w:rsid w:val="00A72ABE"/>
    <w:rsid w:val="00A731EA"/>
    <w:rsid w:val="00A74CCA"/>
    <w:rsid w:val="00A74EEA"/>
    <w:rsid w:val="00A77A15"/>
    <w:rsid w:val="00A8474C"/>
    <w:rsid w:val="00A94671"/>
    <w:rsid w:val="00AA1710"/>
    <w:rsid w:val="00AD395C"/>
    <w:rsid w:val="00AE16CC"/>
    <w:rsid w:val="00B17A11"/>
    <w:rsid w:val="00B24C90"/>
    <w:rsid w:val="00B3441C"/>
    <w:rsid w:val="00B3720B"/>
    <w:rsid w:val="00B37844"/>
    <w:rsid w:val="00B45B0F"/>
    <w:rsid w:val="00BB6002"/>
    <w:rsid w:val="00BC602A"/>
    <w:rsid w:val="00BD0005"/>
    <w:rsid w:val="00C10916"/>
    <w:rsid w:val="00C4208B"/>
    <w:rsid w:val="00C510A9"/>
    <w:rsid w:val="00C555B7"/>
    <w:rsid w:val="00C6114A"/>
    <w:rsid w:val="00C71746"/>
    <w:rsid w:val="00C83EE1"/>
    <w:rsid w:val="00C84B3E"/>
    <w:rsid w:val="00C9116B"/>
    <w:rsid w:val="00C96823"/>
    <w:rsid w:val="00C9760A"/>
    <w:rsid w:val="00CA2B7C"/>
    <w:rsid w:val="00CA3545"/>
    <w:rsid w:val="00CB3BBB"/>
    <w:rsid w:val="00CB4F9D"/>
    <w:rsid w:val="00CE349F"/>
    <w:rsid w:val="00D04849"/>
    <w:rsid w:val="00D3264D"/>
    <w:rsid w:val="00D41B0C"/>
    <w:rsid w:val="00D478FD"/>
    <w:rsid w:val="00D524C6"/>
    <w:rsid w:val="00D57D0C"/>
    <w:rsid w:val="00D63DBA"/>
    <w:rsid w:val="00D74A6A"/>
    <w:rsid w:val="00DA22EC"/>
    <w:rsid w:val="00DA71C5"/>
    <w:rsid w:val="00DC0526"/>
    <w:rsid w:val="00DC13B4"/>
    <w:rsid w:val="00DD3CDA"/>
    <w:rsid w:val="00DE30AF"/>
    <w:rsid w:val="00E52867"/>
    <w:rsid w:val="00E630E4"/>
    <w:rsid w:val="00E7534A"/>
    <w:rsid w:val="00E80855"/>
    <w:rsid w:val="00E84E04"/>
    <w:rsid w:val="00E87E48"/>
    <w:rsid w:val="00EC3FE5"/>
    <w:rsid w:val="00EC46EF"/>
    <w:rsid w:val="00F00C24"/>
    <w:rsid w:val="00F046D3"/>
    <w:rsid w:val="00F21DD2"/>
    <w:rsid w:val="00F24B82"/>
    <w:rsid w:val="00F2798D"/>
    <w:rsid w:val="00F5027A"/>
    <w:rsid w:val="00F60263"/>
    <w:rsid w:val="00F662A5"/>
    <w:rsid w:val="00F71AF9"/>
    <w:rsid w:val="00F7622C"/>
    <w:rsid w:val="00F763E9"/>
    <w:rsid w:val="00FA23F9"/>
    <w:rsid w:val="00FA4DA9"/>
    <w:rsid w:val="00FE55D2"/>
    <w:rsid w:val="00FE73F2"/>
    <w:rsid w:val="00FF4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4BA7744-DB25-4654-8DA9-677AE333B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9116B"/>
    <w:pPr>
      <w:spacing w:after="160" w:line="259" w:lineRule="auto"/>
    </w:pPr>
    <w:rPr>
      <w:rFonts w:cs="Arial"/>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677B73"/>
    <w:pPr>
      <w:spacing w:after="0" w:line="240" w:lineRule="auto"/>
    </w:pPr>
    <w:rPr>
      <w:rFonts w:ascii="Tahoma" w:hAnsi="Tahoma" w:cs="Tahoma"/>
      <w:sz w:val="16"/>
      <w:szCs w:val="16"/>
      <w:lang w:eastAsia="de-DE"/>
    </w:rPr>
  </w:style>
  <w:style w:type="character" w:customStyle="1" w:styleId="SprechblasentextZchn">
    <w:name w:val="Sprechblasentext Zchn"/>
    <w:basedOn w:val="Absatz-Standardschriftart"/>
    <w:link w:val="Sprechblasentext"/>
    <w:uiPriority w:val="99"/>
    <w:semiHidden/>
    <w:locked/>
    <w:rsid w:val="00677B73"/>
    <w:rPr>
      <w:rFonts w:ascii="Tahoma" w:hAnsi="Tahoma" w:cs="Tahoma"/>
      <w:sz w:val="16"/>
      <w:szCs w:val="16"/>
    </w:rPr>
  </w:style>
  <w:style w:type="paragraph" w:styleId="Endnotentext">
    <w:name w:val="endnote text"/>
    <w:basedOn w:val="Standard"/>
    <w:link w:val="EndnotentextZchn"/>
    <w:uiPriority w:val="99"/>
    <w:semiHidden/>
    <w:rsid w:val="004B2E70"/>
    <w:rPr>
      <w:sz w:val="20"/>
      <w:szCs w:val="20"/>
    </w:rPr>
  </w:style>
  <w:style w:type="character" w:customStyle="1" w:styleId="EndnotentextZchn">
    <w:name w:val="Endnotentext Zchn"/>
    <w:basedOn w:val="Absatz-Standardschriftart"/>
    <w:link w:val="Endnotentext"/>
    <w:uiPriority w:val="99"/>
    <w:semiHidden/>
    <w:locked/>
    <w:rsid w:val="004B2E70"/>
    <w:rPr>
      <w:rFonts w:cs="Times New Roman"/>
      <w:lang w:eastAsia="en-US"/>
    </w:rPr>
  </w:style>
  <w:style w:type="character" w:styleId="Endnotenzeichen">
    <w:name w:val="endnote reference"/>
    <w:basedOn w:val="Absatz-Standardschriftart"/>
    <w:uiPriority w:val="99"/>
    <w:semiHidden/>
    <w:rsid w:val="004B2E70"/>
    <w:rPr>
      <w:rFonts w:cs="Times New Roman"/>
      <w:vertAlign w:val="superscript"/>
    </w:rPr>
  </w:style>
  <w:style w:type="paragraph" w:styleId="Listenabsatz">
    <w:name w:val="List Paragraph"/>
    <w:basedOn w:val="Standard"/>
    <w:uiPriority w:val="99"/>
    <w:qFormat/>
    <w:rsid w:val="00A11B4F"/>
    <w:pPr>
      <w:ind w:left="720"/>
    </w:pPr>
  </w:style>
  <w:style w:type="paragraph" w:styleId="Funotentext">
    <w:name w:val="footnote text"/>
    <w:basedOn w:val="Standard"/>
    <w:link w:val="FunotentextZchn"/>
    <w:uiPriority w:val="99"/>
    <w:semiHidden/>
    <w:rsid w:val="0021354B"/>
    <w:pPr>
      <w:spacing w:after="0" w:line="240" w:lineRule="auto"/>
    </w:pPr>
    <w:rPr>
      <w:rFonts w:eastAsia="Times New Roman"/>
      <w:sz w:val="20"/>
      <w:szCs w:val="20"/>
      <w:lang w:eastAsia="de-DE"/>
    </w:rPr>
  </w:style>
  <w:style w:type="character" w:customStyle="1" w:styleId="FunotentextZchn">
    <w:name w:val="Fußnotentext Zchn"/>
    <w:basedOn w:val="Absatz-Standardschriftart"/>
    <w:link w:val="Funotentext"/>
    <w:uiPriority w:val="99"/>
    <w:locked/>
    <w:rsid w:val="0021354B"/>
    <w:rPr>
      <w:rFonts w:eastAsia="Times New Roman" w:cs="Times New Roman"/>
      <w:sz w:val="24"/>
      <w:szCs w:val="24"/>
    </w:rPr>
  </w:style>
  <w:style w:type="character" w:styleId="Funotenzeichen">
    <w:name w:val="footnote reference"/>
    <w:basedOn w:val="Absatz-Standardschriftart"/>
    <w:uiPriority w:val="99"/>
    <w:semiHidden/>
    <w:rsid w:val="0021354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426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Der Mainzer Domschatz</vt:lpstr>
    </vt:vector>
  </TitlesOfParts>
  <Company>DB</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Mainzer Domschatz</dc:title>
  <dc:subject/>
  <dc:creator>Hildegard Lütkenhaus</dc:creator>
  <cp:keywords/>
  <dc:description/>
  <cp:lastModifiedBy>Dr. Winfried Wilhelmy</cp:lastModifiedBy>
  <cp:revision>4</cp:revision>
  <cp:lastPrinted>2022-07-01T06:44:00Z</cp:lastPrinted>
  <dcterms:created xsi:type="dcterms:W3CDTF">2022-11-21T15:05:00Z</dcterms:created>
  <dcterms:modified xsi:type="dcterms:W3CDTF">2022-11-21T15:08:00Z</dcterms:modified>
</cp:coreProperties>
</file>