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A73C2" w:rsidRPr="00507AAA" w:rsidRDefault="00DA73C2" w:rsidP="00DA73C2">
      <w:pPr>
        <w:autoSpaceDE w:val="0"/>
        <w:autoSpaceDN w:val="0"/>
        <w:adjustRightInd w:val="0"/>
        <w:spacing w:after="0" w:line="240" w:lineRule="auto"/>
        <w:rPr>
          <w:rFonts w:cstheme="minorHAnsi"/>
          <w:color w:val="000000"/>
        </w:rPr>
      </w:pPr>
      <w:r w:rsidRPr="00507AAA">
        <w:rPr>
          <w:rFonts w:cstheme="minorHAnsi"/>
          <w:color w:val="000000"/>
        </w:rPr>
        <w:t xml:space="preserve"> </w:t>
      </w:r>
      <w:r w:rsidRPr="00507AAA">
        <w:rPr>
          <w:rFonts w:cstheme="minorHAnsi"/>
          <w:noProof/>
          <w:color w:val="000000"/>
          <w:lang w:eastAsia="de-DE"/>
        </w:rPr>
        <w:drawing>
          <wp:inline distT="0" distB="0" distL="0" distR="0">
            <wp:extent cx="3441262" cy="1852551"/>
            <wp:effectExtent l="0" t="0" r="6985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6326" cy="18929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07AAA">
        <w:rPr>
          <w:rFonts w:cstheme="minorHAnsi"/>
          <w:color w:val="000000"/>
        </w:rPr>
        <w:t xml:space="preserve"> </w:t>
      </w:r>
      <w:r w:rsidRPr="00507AAA">
        <w:rPr>
          <w:rFonts w:cstheme="minorHAnsi"/>
          <w:color w:val="000000"/>
        </w:rPr>
        <w:br/>
      </w:r>
    </w:p>
    <w:p w:rsidR="00DA73C2" w:rsidRDefault="00DA73C2" w:rsidP="00DA73C2">
      <w:pPr>
        <w:autoSpaceDE w:val="0"/>
        <w:autoSpaceDN w:val="0"/>
        <w:adjustRightInd w:val="0"/>
        <w:spacing w:after="0" w:line="240" w:lineRule="auto"/>
        <w:rPr>
          <w:rFonts w:cstheme="minorHAnsi"/>
          <w:color w:val="000000"/>
        </w:rPr>
      </w:pPr>
    </w:p>
    <w:p w:rsidR="00507AAA" w:rsidRPr="00507AAA" w:rsidRDefault="00507AAA" w:rsidP="00DA73C2">
      <w:pPr>
        <w:autoSpaceDE w:val="0"/>
        <w:autoSpaceDN w:val="0"/>
        <w:adjustRightInd w:val="0"/>
        <w:spacing w:after="0" w:line="240" w:lineRule="auto"/>
        <w:rPr>
          <w:rFonts w:cstheme="minorHAnsi"/>
          <w:color w:val="000000"/>
        </w:rPr>
      </w:pPr>
    </w:p>
    <w:p w:rsidR="009B5A76" w:rsidRDefault="00CF39A1" w:rsidP="00DA73C2">
      <w:pPr>
        <w:autoSpaceDE w:val="0"/>
        <w:autoSpaceDN w:val="0"/>
        <w:adjustRightInd w:val="0"/>
        <w:spacing w:after="0" w:line="240" w:lineRule="auto"/>
        <w:rPr>
          <w:rFonts w:cstheme="minorHAnsi"/>
          <w:b/>
          <w:noProof/>
          <w:sz w:val="32"/>
          <w:szCs w:val="32"/>
          <w:lang w:eastAsia="de-DE"/>
        </w:rPr>
      </w:pPr>
      <w:r w:rsidRPr="00507AAA">
        <w:rPr>
          <w:rFonts w:cstheme="minorHAnsi"/>
          <w:b/>
          <w:noProof/>
          <w:sz w:val="32"/>
          <w:szCs w:val="32"/>
          <w:lang w:eastAsia="de-DE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1D57D589" wp14:editId="4DA7A709">
                <wp:simplePos x="0" y="0"/>
                <wp:positionH relativeFrom="column">
                  <wp:posOffset>-685800</wp:posOffset>
                </wp:positionH>
                <wp:positionV relativeFrom="paragraph">
                  <wp:posOffset>314960</wp:posOffset>
                </wp:positionV>
                <wp:extent cx="289560" cy="0"/>
                <wp:effectExtent l="0" t="0" r="15240" b="19050"/>
                <wp:wrapNone/>
                <wp:docPr id="3" name="Gerade Verbindung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956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726E723" id="Gerade Verbindung 3" o:spid="_x0000_s1026" style="position:absolute;z-index:251657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54pt,24.8pt" to="-31.2pt,2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" strokecolor="#c00000"/>
            </w:pict>
          </mc:Fallback>
        </mc:AlternateContent>
      </w:r>
      <w:r w:rsidR="00C9413A">
        <w:rPr>
          <w:rFonts w:cstheme="minorHAnsi"/>
          <w:b/>
          <w:noProof/>
          <w:sz w:val="32"/>
          <w:szCs w:val="32"/>
          <w:lang w:eastAsia="de-DE"/>
        </w:rPr>
        <w:t>VERZEICHNIS DER PRESSEBILDER</w:t>
      </w:r>
    </w:p>
    <w:p w:rsidR="00FA43DA" w:rsidRDefault="00FA43DA" w:rsidP="00DA73C2">
      <w:pPr>
        <w:autoSpaceDE w:val="0"/>
        <w:autoSpaceDN w:val="0"/>
        <w:adjustRightInd w:val="0"/>
        <w:spacing w:after="0" w:line="240" w:lineRule="auto"/>
        <w:rPr>
          <w:rFonts w:cstheme="minorHAnsi"/>
          <w:b/>
          <w:noProof/>
          <w:sz w:val="32"/>
          <w:szCs w:val="32"/>
          <w:lang w:eastAsia="de-DE"/>
        </w:rPr>
      </w:pPr>
    </w:p>
    <w:p w:rsidR="00FA43DA" w:rsidRPr="00AA0B36" w:rsidRDefault="00FA43DA" w:rsidP="00DA73C2">
      <w:pPr>
        <w:autoSpaceDE w:val="0"/>
        <w:autoSpaceDN w:val="0"/>
        <w:adjustRightInd w:val="0"/>
        <w:spacing w:after="0" w:line="240" w:lineRule="auto"/>
        <w:rPr>
          <w:rFonts w:cstheme="minorHAnsi"/>
          <w:noProof/>
          <w:sz w:val="28"/>
          <w:szCs w:val="28"/>
          <w:lang w:eastAsia="de-DE"/>
        </w:rPr>
      </w:pPr>
      <w:r w:rsidRPr="00AA0B36">
        <w:rPr>
          <w:rFonts w:cstheme="minorHAnsi"/>
          <w:noProof/>
          <w:sz w:val="28"/>
          <w:szCs w:val="28"/>
          <w:lang w:eastAsia="de-DE"/>
        </w:rPr>
        <w:t>Bitte beachten Sie, dass eine Vervendung der Pressebilder</w:t>
      </w:r>
      <w:r w:rsidR="001372FE" w:rsidRPr="00AA0B36">
        <w:rPr>
          <w:rFonts w:cstheme="minorHAnsi"/>
          <w:noProof/>
          <w:sz w:val="28"/>
          <w:szCs w:val="28"/>
          <w:lang w:eastAsia="de-DE"/>
        </w:rPr>
        <w:t xml:space="preserve"> </w:t>
      </w:r>
      <w:r w:rsidRPr="00AA0B36">
        <w:rPr>
          <w:rFonts w:cstheme="minorHAnsi"/>
          <w:b/>
          <w:noProof/>
          <w:sz w:val="28"/>
          <w:szCs w:val="28"/>
          <w:lang w:eastAsia="de-DE"/>
        </w:rPr>
        <w:t xml:space="preserve">nur im </w:t>
      </w:r>
      <w:r w:rsidR="001372FE" w:rsidRPr="00AA0B36">
        <w:rPr>
          <w:rFonts w:cstheme="minorHAnsi"/>
          <w:b/>
          <w:noProof/>
          <w:sz w:val="28"/>
          <w:szCs w:val="28"/>
          <w:lang w:eastAsia="de-DE"/>
        </w:rPr>
        <w:t>Z</w:t>
      </w:r>
      <w:r w:rsidRPr="00AA0B36">
        <w:rPr>
          <w:rFonts w:cstheme="minorHAnsi"/>
          <w:b/>
          <w:noProof/>
          <w:sz w:val="28"/>
          <w:szCs w:val="28"/>
          <w:lang w:eastAsia="de-DE"/>
        </w:rPr>
        <w:t xml:space="preserve">usammenhang </w:t>
      </w:r>
      <w:r w:rsidR="001372FE" w:rsidRPr="00AA0B36">
        <w:rPr>
          <w:rFonts w:cstheme="minorHAnsi"/>
          <w:b/>
          <w:noProof/>
          <w:sz w:val="28"/>
          <w:szCs w:val="28"/>
          <w:lang w:eastAsia="de-DE"/>
        </w:rPr>
        <w:t>der Berichterstattung und unter Nennung des jeweils hier angegebenen Urhebervermerks</w:t>
      </w:r>
      <w:r w:rsidR="001372FE" w:rsidRPr="00AA0B36">
        <w:rPr>
          <w:rFonts w:cstheme="minorHAnsi"/>
          <w:noProof/>
          <w:sz w:val="28"/>
          <w:szCs w:val="28"/>
          <w:lang w:eastAsia="de-DE"/>
        </w:rPr>
        <w:t xml:space="preserve"> gestatttet ist.</w:t>
      </w:r>
    </w:p>
    <w:p w:rsidR="008C05E1" w:rsidRDefault="008C05E1" w:rsidP="00DA73C2">
      <w:pPr>
        <w:autoSpaceDE w:val="0"/>
        <w:autoSpaceDN w:val="0"/>
        <w:adjustRightInd w:val="0"/>
        <w:spacing w:after="0" w:line="240" w:lineRule="auto"/>
        <w:rPr>
          <w:rFonts w:cstheme="minorHAnsi"/>
          <w:b/>
          <w:noProof/>
          <w:sz w:val="28"/>
          <w:szCs w:val="28"/>
          <w:lang w:eastAsia="de-DE"/>
        </w:rPr>
      </w:pPr>
    </w:p>
    <w:p w:rsidR="00AA0B36" w:rsidRDefault="00112B5F" w:rsidP="00DA73C2">
      <w:pPr>
        <w:autoSpaceDE w:val="0"/>
        <w:autoSpaceDN w:val="0"/>
        <w:adjustRightInd w:val="0"/>
        <w:spacing w:after="0" w:line="240" w:lineRule="auto"/>
        <w:rPr>
          <w:rFonts w:cstheme="minorHAnsi"/>
          <w:b/>
          <w:noProof/>
          <w:sz w:val="28"/>
          <w:szCs w:val="28"/>
          <w:lang w:eastAsia="de-DE"/>
        </w:rPr>
      </w:pPr>
      <w:r>
        <w:rPr>
          <w:rFonts w:cstheme="minorHAnsi"/>
          <w:b/>
          <w:noProof/>
          <w:sz w:val="28"/>
          <w:szCs w:val="28"/>
          <w:lang w:eastAsia="de-DE"/>
        </w:rPr>
        <w:t>Alle Pressebilder sowie weitere Informationen zum Download finden Sie auf unserer Homepage unter:</w:t>
      </w:r>
    </w:p>
    <w:p w:rsidR="00112B5F" w:rsidRDefault="00112B5F" w:rsidP="00DA73C2">
      <w:pPr>
        <w:autoSpaceDE w:val="0"/>
        <w:autoSpaceDN w:val="0"/>
        <w:adjustRightInd w:val="0"/>
        <w:spacing w:after="0" w:line="240" w:lineRule="auto"/>
        <w:rPr>
          <w:rFonts w:cstheme="minorHAnsi"/>
          <w:b/>
          <w:noProof/>
          <w:sz w:val="28"/>
          <w:szCs w:val="28"/>
          <w:lang w:eastAsia="de-DE"/>
        </w:rPr>
      </w:pPr>
      <w:r w:rsidRPr="00112B5F">
        <w:rPr>
          <w:rFonts w:cstheme="minorHAnsi"/>
          <w:b/>
          <w:noProof/>
          <w:sz w:val="28"/>
          <w:szCs w:val="28"/>
          <w:lang w:eastAsia="de-DE"/>
        </w:rPr>
        <w:t>https://www.dommuseum-mainz.de/presse-und-mediathek/#all</w:t>
      </w:r>
      <w:bookmarkStart w:id="0" w:name="_GoBack"/>
      <w:bookmarkEnd w:id="0"/>
    </w:p>
    <w:p w:rsidR="00AA0B36" w:rsidRPr="00AA0B36" w:rsidRDefault="00AA0B36" w:rsidP="00DA73C2">
      <w:pPr>
        <w:autoSpaceDE w:val="0"/>
        <w:autoSpaceDN w:val="0"/>
        <w:adjustRightInd w:val="0"/>
        <w:spacing w:after="0" w:line="240" w:lineRule="auto"/>
        <w:rPr>
          <w:rFonts w:cstheme="minorHAnsi"/>
          <w:b/>
          <w:noProof/>
          <w:sz w:val="28"/>
          <w:szCs w:val="28"/>
          <w:lang w:eastAsia="de-DE"/>
        </w:rPr>
      </w:pPr>
    </w:p>
    <w:p w:rsidR="008C05E1" w:rsidRPr="00AA0B36" w:rsidRDefault="008C05E1" w:rsidP="00DA73C2">
      <w:pPr>
        <w:autoSpaceDE w:val="0"/>
        <w:autoSpaceDN w:val="0"/>
        <w:adjustRightInd w:val="0"/>
        <w:spacing w:after="0" w:line="240" w:lineRule="auto"/>
        <w:rPr>
          <w:rFonts w:cstheme="minorHAnsi"/>
          <w:b/>
          <w:noProof/>
          <w:sz w:val="28"/>
          <w:szCs w:val="28"/>
          <w:lang w:eastAsia="de-DE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846"/>
        <w:gridCol w:w="5890"/>
      </w:tblGrid>
      <w:tr w:rsidR="00161817" w:rsidRPr="000214BA" w:rsidTr="00161817">
        <w:tc>
          <w:tcPr>
            <w:tcW w:w="3846" w:type="dxa"/>
          </w:tcPr>
          <w:p w:rsidR="00161817" w:rsidRPr="000214BA" w:rsidRDefault="00AA0B36" w:rsidP="00B35A4A">
            <w:pPr>
              <w:autoSpaceDE w:val="0"/>
              <w:autoSpaceDN w:val="0"/>
              <w:adjustRightInd w:val="0"/>
              <w:spacing w:before="60" w:after="60"/>
              <w:rPr>
                <w:rFonts w:cstheme="minorHAnsi"/>
                <w:color w:val="000000"/>
                <w:sz w:val="28"/>
                <w:szCs w:val="28"/>
              </w:rPr>
            </w:pPr>
            <w:r w:rsidRPr="000214BA">
              <w:rPr>
                <w:noProof/>
                <w:sz w:val="28"/>
                <w:szCs w:val="28"/>
              </w:rPr>
              <w:drawing>
                <wp:inline distT="0" distB="0" distL="0" distR="0" wp14:anchorId="075627F9" wp14:editId="3C169991">
                  <wp:extent cx="1457465" cy="2583180"/>
                  <wp:effectExtent l="0" t="0" r="9525" b="7620"/>
                  <wp:docPr id="18" name="Grafi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8343" cy="2602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90" w:type="dxa"/>
          </w:tcPr>
          <w:p w:rsidR="00AA0B36" w:rsidRPr="000214BA" w:rsidRDefault="00AA0B36" w:rsidP="00AA0B36">
            <w:pPr>
              <w:autoSpaceDE w:val="0"/>
              <w:autoSpaceDN w:val="0"/>
              <w:adjustRightInd w:val="0"/>
              <w:spacing w:before="60" w:after="60"/>
              <w:rPr>
                <w:rFonts w:cstheme="minorHAnsi"/>
                <w:color w:val="000000"/>
                <w:sz w:val="28"/>
                <w:szCs w:val="28"/>
              </w:rPr>
            </w:pPr>
            <w:r w:rsidRPr="000214BA">
              <w:rPr>
                <w:rFonts w:cstheme="minorHAnsi"/>
                <w:color w:val="000000"/>
                <w:sz w:val="28"/>
                <w:szCs w:val="28"/>
              </w:rPr>
              <w:t>01</w:t>
            </w:r>
          </w:p>
          <w:p w:rsidR="00161817" w:rsidRPr="000214BA" w:rsidRDefault="00AA0B36" w:rsidP="00AA0B36">
            <w:pPr>
              <w:autoSpaceDE w:val="0"/>
              <w:autoSpaceDN w:val="0"/>
              <w:adjustRightInd w:val="0"/>
              <w:spacing w:before="60" w:after="60"/>
              <w:rPr>
                <w:rFonts w:cstheme="minorHAnsi"/>
                <w:color w:val="000000"/>
                <w:sz w:val="28"/>
                <w:szCs w:val="28"/>
              </w:rPr>
            </w:pPr>
            <w:r w:rsidRPr="000214BA">
              <w:rPr>
                <w:rFonts w:cstheme="minorHAnsi"/>
                <w:color w:val="000000"/>
                <w:sz w:val="28"/>
                <w:szCs w:val="28"/>
              </w:rPr>
              <w:t xml:space="preserve">Wohl Mainzer Meister, Engel einer Verkündigung, 2. Hälfte 16. Jh., © Bischöfliches Dom- und Diözesanmuseum Mainz (Foto: Bernd </w:t>
            </w:r>
            <w:proofErr w:type="spellStart"/>
            <w:r w:rsidRPr="000214BA">
              <w:rPr>
                <w:rFonts w:cstheme="minorHAnsi"/>
                <w:color w:val="000000"/>
                <w:sz w:val="28"/>
                <w:szCs w:val="28"/>
              </w:rPr>
              <w:t>Schermuly</w:t>
            </w:r>
            <w:proofErr w:type="spellEnd"/>
            <w:r w:rsidRPr="000214BA">
              <w:rPr>
                <w:rFonts w:cstheme="minorHAnsi"/>
                <w:color w:val="000000"/>
                <w:sz w:val="28"/>
                <w:szCs w:val="28"/>
              </w:rPr>
              <w:t>)</w:t>
            </w:r>
          </w:p>
        </w:tc>
      </w:tr>
      <w:tr w:rsidR="001372FE" w:rsidRPr="000214BA" w:rsidTr="00161817">
        <w:tc>
          <w:tcPr>
            <w:tcW w:w="3846" w:type="dxa"/>
          </w:tcPr>
          <w:p w:rsidR="001372FE" w:rsidRPr="000214BA" w:rsidRDefault="00C9413A" w:rsidP="001372FE">
            <w:pPr>
              <w:autoSpaceDE w:val="0"/>
              <w:autoSpaceDN w:val="0"/>
              <w:adjustRightInd w:val="0"/>
              <w:spacing w:before="60" w:after="60"/>
              <w:rPr>
                <w:rFonts w:cstheme="minorHAnsi"/>
                <w:color w:val="000000"/>
                <w:sz w:val="28"/>
                <w:szCs w:val="28"/>
              </w:rPr>
            </w:pPr>
            <w:r w:rsidRPr="000214BA">
              <w:rPr>
                <w:noProof/>
                <w:sz w:val="28"/>
                <w:szCs w:val="28"/>
              </w:rPr>
              <w:lastRenderedPageBreak/>
              <w:drawing>
                <wp:inline distT="0" distB="0" distL="0" distR="0" wp14:anchorId="24ABCE0D" wp14:editId="1E227DB5">
                  <wp:extent cx="1857681" cy="2080260"/>
                  <wp:effectExtent l="0" t="0" r="9525" b="0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4428" cy="20878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90" w:type="dxa"/>
          </w:tcPr>
          <w:p w:rsidR="00161817" w:rsidRPr="000214BA" w:rsidRDefault="00161817" w:rsidP="00161817">
            <w:pPr>
              <w:autoSpaceDE w:val="0"/>
              <w:autoSpaceDN w:val="0"/>
              <w:adjustRightInd w:val="0"/>
              <w:spacing w:before="60" w:after="60"/>
              <w:rPr>
                <w:rFonts w:cstheme="minorHAnsi"/>
                <w:color w:val="000000"/>
                <w:sz w:val="28"/>
                <w:szCs w:val="28"/>
              </w:rPr>
            </w:pPr>
            <w:r w:rsidRPr="000214BA">
              <w:rPr>
                <w:rFonts w:cstheme="minorHAnsi"/>
                <w:color w:val="000000"/>
                <w:sz w:val="28"/>
                <w:szCs w:val="28"/>
              </w:rPr>
              <w:t>02</w:t>
            </w:r>
          </w:p>
          <w:p w:rsidR="001372FE" w:rsidRPr="000214BA" w:rsidRDefault="00161817" w:rsidP="00161817">
            <w:pPr>
              <w:autoSpaceDE w:val="0"/>
              <w:autoSpaceDN w:val="0"/>
              <w:adjustRightInd w:val="0"/>
              <w:spacing w:before="60" w:after="60"/>
              <w:rPr>
                <w:rFonts w:cstheme="minorHAnsi"/>
                <w:color w:val="000000"/>
                <w:sz w:val="28"/>
                <w:szCs w:val="28"/>
              </w:rPr>
            </w:pPr>
            <w:r w:rsidRPr="000214BA">
              <w:rPr>
                <w:rFonts w:cstheme="minorHAnsi"/>
                <w:color w:val="000000"/>
                <w:sz w:val="28"/>
                <w:szCs w:val="28"/>
              </w:rPr>
              <w:t xml:space="preserve">Werkstatt des Naumburger Meisters, Hopfenfries, Fragment vom Westlettner des Mainzer Domes, um 1239, © Bischöfliches Dom- und Diözesanmuseum Mainz (Foto: Marcel </w:t>
            </w:r>
            <w:proofErr w:type="spellStart"/>
            <w:r w:rsidRPr="000214BA">
              <w:rPr>
                <w:rFonts w:cstheme="minorHAnsi"/>
                <w:color w:val="000000"/>
                <w:sz w:val="28"/>
                <w:szCs w:val="28"/>
              </w:rPr>
              <w:t>Schawe</w:t>
            </w:r>
            <w:proofErr w:type="spellEnd"/>
            <w:r w:rsidRPr="000214BA">
              <w:rPr>
                <w:rFonts w:cstheme="minorHAnsi"/>
                <w:color w:val="000000"/>
                <w:sz w:val="28"/>
                <w:szCs w:val="28"/>
              </w:rPr>
              <w:t>)</w:t>
            </w:r>
          </w:p>
        </w:tc>
      </w:tr>
      <w:tr w:rsidR="001372FE" w:rsidRPr="000214BA" w:rsidTr="00161817">
        <w:tc>
          <w:tcPr>
            <w:tcW w:w="3846" w:type="dxa"/>
          </w:tcPr>
          <w:p w:rsidR="001372FE" w:rsidRPr="000214BA" w:rsidRDefault="00C9413A" w:rsidP="001372FE">
            <w:pPr>
              <w:autoSpaceDE w:val="0"/>
              <w:autoSpaceDN w:val="0"/>
              <w:adjustRightInd w:val="0"/>
              <w:spacing w:before="60" w:after="60"/>
              <w:rPr>
                <w:rFonts w:cstheme="minorHAnsi"/>
                <w:color w:val="000000"/>
                <w:sz w:val="28"/>
                <w:szCs w:val="28"/>
              </w:rPr>
            </w:pPr>
            <w:r w:rsidRPr="000214BA">
              <w:rPr>
                <w:noProof/>
                <w:sz w:val="28"/>
                <w:szCs w:val="28"/>
              </w:rPr>
              <w:drawing>
                <wp:inline distT="0" distB="0" distL="0" distR="0" wp14:anchorId="3E497D82" wp14:editId="5C18D789">
                  <wp:extent cx="1912202" cy="1996440"/>
                  <wp:effectExtent l="0" t="0" r="0" b="381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6124" cy="20005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90" w:type="dxa"/>
          </w:tcPr>
          <w:p w:rsidR="00161817" w:rsidRPr="000214BA" w:rsidRDefault="00161817" w:rsidP="00161817">
            <w:pPr>
              <w:autoSpaceDE w:val="0"/>
              <w:autoSpaceDN w:val="0"/>
              <w:adjustRightInd w:val="0"/>
              <w:spacing w:before="60" w:after="60"/>
              <w:rPr>
                <w:rFonts w:cstheme="minorHAnsi"/>
                <w:color w:val="000000"/>
                <w:sz w:val="28"/>
                <w:szCs w:val="28"/>
              </w:rPr>
            </w:pPr>
            <w:r w:rsidRPr="000214BA">
              <w:rPr>
                <w:rFonts w:cstheme="minorHAnsi"/>
                <w:color w:val="000000"/>
                <w:sz w:val="28"/>
                <w:szCs w:val="28"/>
              </w:rPr>
              <w:t>03</w:t>
            </w:r>
          </w:p>
          <w:p w:rsidR="001372FE" w:rsidRPr="000214BA" w:rsidRDefault="00161817" w:rsidP="00161817">
            <w:pPr>
              <w:autoSpaceDE w:val="0"/>
              <w:autoSpaceDN w:val="0"/>
              <w:adjustRightInd w:val="0"/>
              <w:spacing w:before="60" w:after="60"/>
              <w:rPr>
                <w:rFonts w:cstheme="minorHAnsi"/>
                <w:color w:val="000000"/>
                <w:sz w:val="28"/>
                <w:szCs w:val="28"/>
              </w:rPr>
            </w:pPr>
            <w:r w:rsidRPr="000214BA">
              <w:rPr>
                <w:rFonts w:cstheme="minorHAnsi"/>
                <w:color w:val="000000"/>
                <w:sz w:val="28"/>
                <w:szCs w:val="28"/>
              </w:rPr>
              <w:t>Köln, Initiale mit Maria und Elisabeth, Seite aus einem Stundenbuch, um 1480, © Martinus-Bibliothek Mainz (Foto: Martinus-Bibliothek)</w:t>
            </w:r>
          </w:p>
        </w:tc>
      </w:tr>
      <w:tr w:rsidR="001372FE" w:rsidRPr="000214BA" w:rsidTr="00161817">
        <w:tc>
          <w:tcPr>
            <w:tcW w:w="3846" w:type="dxa"/>
          </w:tcPr>
          <w:p w:rsidR="001372FE" w:rsidRPr="000214BA" w:rsidRDefault="00C9413A" w:rsidP="001372FE">
            <w:pPr>
              <w:autoSpaceDE w:val="0"/>
              <w:autoSpaceDN w:val="0"/>
              <w:adjustRightInd w:val="0"/>
              <w:spacing w:before="60" w:after="60"/>
              <w:rPr>
                <w:rFonts w:cstheme="minorHAnsi"/>
                <w:color w:val="000000"/>
                <w:sz w:val="28"/>
                <w:szCs w:val="28"/>
              </w:rPr>
            </w:pPr>
            <w:r w:rsidRPr="000214BA">
              <w:rPr>
                <w:noProof/>
                <w:sz w:val="28"/>
                <w:szCs w:val="28"/>
              </w:rPr>
              <w:drawing>
                <wp:inline distT="0" distB="0" distL="0" distR="0" wp14:anchorId="0A8A0FCF" wp14:editId="5E5260AE">
                  <wp:extent cx="1897578" cy="2537460"/>
                  <wp:effectExtent l="0" t="0" r="7620" b="0"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837" cy="2560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90" w:type="dxa"/>
          </w:tcPr>
          <w:p w:rsidR="00AA0B36" w:rsidRPr="000214BA" w:rsidRDefault="00AA0B36" w:rsidP="00AA0B36">
            <w:pPr>
              <w:autoSpaceDE w:val="0"/>
              <w:autoSpaceDN w:val="0"/>
              <w:adjustRightInd w:val="0"/>
              <w:spacing w:before="60" w:after="60"/>
              <w:rPr>
                <w:rFonts w:cstheme="minorHAnsi"/>
                <w:color w:val="000000"/>
                <w:sz w:val="28"/>
                <w:szCs w:val="28"/>
              </w:rPr>
            </w:pPr>
            <w:r w:rsidRPr="000214BA">
              <w:rPr>
                <w:rFonts w:cstheme="minorHAnsi"/>
                <w:color w:val="000000"/>
                <w:sz w:val="28"/>
                <w:szCs w:val="28"/>
              </w:rPr>
              <w:t>04</w:t>
            </w:r>
          </w:p>
          <w:p w:rsidR="001372FE" w:rsidRPr="000214BA" w:rsidRDefault="00AA0B36" w:rsidP="00AA0B36">
            <w:pPr>
              <w:autoSpaceDE w:val="0"/>
              <w:autoSpaceDN w:val="0"/>
              <w:adjustRightInd w:val="0"/>
              <w:spacing w:before="60" w:after="60"/>
              <w:rPr>
                <w:rFonts w:cstheme="minorHAnsi"/>
                <w:color w:val="000000"/>
                <w:sz w:val="28"/>
                <w:szCs w:val="28"/>
              </w:rPr>
            </w:pPr>
            <w:r w:rsidRPr="000214BA">
              <w:rPr>
                <w:rFonts w:cstheme="minorHAnsi"/>
                <w:color w:val="000000"/>
                <w:sz w:val="28"/>
                <w:szCs w:val="28"/>
              </w:rPr>
              <w:t xml:space="preserve">Flämischer Meister, </w:t>
            </w:r>
            <w:proofErr w:type="spellStart"/>
            <w:r w:rsidRPr="000214BA">
              <w:rPr>
                <w:rFonts w:cstheme="minorHAnsi"/>
                <w:color w:val="000000"/>
                <w:sz w:val="28"/>
                <w:szCs w:val="28"/>
              </w:rPr>
              <w:t>Kartuschenbild</w:t>
            </w:r>
            <w:proofErr w:type="spellEnd"/>
            <w:r w:rsidRPr="000214BA">
              <w:rPr>
                <w:rFonts w:cstheme="minorHAnsi"/>
                <w:color w:val="000000"/>
                <w:sz w:val="28"/>
                <w:szCs w:val="28"/>
              </w:rPr>
              <w:t xml:space="preserve"> mit Himmelfahrt Mariä, Mitte 17. Jh., © Bischöfliches Dom- und Diözesanmuseum Mainz (Foto: Marcel </w:t>
            </w:r>
            <w:proofErr w:type="spellStart"/>
            <w:r w:rsidRPr="000214BA">
              <w:rPr>
                <w:rFonts w:cstheme="minorHAnsi"/>
                <w:color w:val="000000"/>
                <w:sz w:val="28"/>
                <w:szCs w:val="28"/>
              </w:rPr>
              <w:t>Schawe</w:t>
            </w:r>
            <w:proofErr w:type="spellEnd"/>
            <w:r w:rsidRPr="000214BA">
              <w:rPr>
                <w:rFonts w:cstheme="minorHAnsi"/>
                <w:color w:val="000000"/>
                <w:sz w:val="28"/>
                <w:szCs w:val="28"/>
              </w:rPr>
              <w:t>)</w:t>
            </w:r>
          </w:p>
        </w:tc>
      </w:tr>
      <w:tr w:rsidR="00AA0B36" w:rsidRPr="000214BA" w:rsidTr="00B35A4A">
        <w:tc>
          <w:tcPr>
            <w:tcW w:w="3846" w:type="dxa"/>
          </w:tcPr>
          <w:p w:rsidR="00AA0B36" w:rsidRPr="000214BA" w:rsidRDefault="00AA0B36" w:rsidP="00B35A4A">
            <w:pPr>
              <w:autoSpaceDE w:val="0"/>
              <w:autoSpaceDN w:val="0"/>
              <w:adjustRightInd w:val="0"/>
              <w:spacing w:before="60" w:after="60"/>
              <w:rPr>
                <w:rFonts w:cstheme="minorHAnsi"/>
                <w:color w:val="000000"/>
                <w:sz w:val="28"/>
                <w:szCs w:val="28"/>
              </w:rPr>
            </w:pPr>
            <w:r w:rsidRPr="000214BA">
              <w:rPr>
                <w:noProof/>
                <w:sz w:val="28"/>
                <w:szCs w:val="28"/>
              </w:rPr>
              <w:lastRenderedPageBreak/>
              <w:drawing>
                <wp:inline distT="0" distB="0" distL="0" distR="0" wp14:anchorId="1EC240DC" wp14:editId="1D3F0686">
                  <wp:extent cx="1630959" cy="1684020"/>
                  <wp:effectExtent l="0" t="0" r="7620" b="0"/>
                  <wp:docPr id="17" name="Grafik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0038" cy="1703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90" w:type="dxa"/>
          </w:tcPr>
          <w:p w:rsidR="00AA0B36" w:rsidRPr="000214BA" w:rsidRDefault="00AA0B36" w:rsidP="00AA0B36">
            <w:pPr>
              <w:autoSpaceDE w:val="0"/>
              <w:autoSpaceDN w:val="0"/>
              <w:adjustRightInd w:val="0"/>
              <w:spacing w:before="60" w:after="60"/>
              <w:rPr>
                <w:rFonts w:cstheme="minorHAnsi"/>
                <w:color w:val="000000"/>
                <w:sz w:val="28"/>
                <w:szCs w:val="28"/>
              </w:rPr>
            </w:pPr>
            <w:r w:rsidRPr="000214BA">
              <w:rPr>
                <w:rFonts w:cstheme="minorHAnsi"/>
                <w:color w:val="000000"/>
                <w:sz w:val="28"/>
                <w:szCs w:val="28"/>
              </w:rPr>
              <w:t>0</w:t>
            </w:r>
            <w:r w:rsidRPr="000214BA">
              <w:rPr>
                <w:rFonts w:cstheme="minorHAnsi"/>
                <w:color w:val="000000"/>
                <w:sz w:val="28"/>
                <w:szCs w:val="28"/>
              </w:rPr>
              <w:t>5</w:t>
            </w:r>
          </w:p>
          <w:p w:rsidR="00AA0B36" w:rsidRPr="000214BA" w:rsidRDefault="00AA0B36" w:rsidP="00AA0B36">
            <w:pPr>
              <w:autoSpaceDE w:val="0"/>
              <w:autoSpaceDN w:val="0"/>
              <w:adjustRightInd w:val="0"/>
              <w:spacing w:before="60" w:after="60"/>
              <w:rPr>
                <w:rFonts w:cstheme="minorHAnsi"/>
                <w:color w:val="000000"/>
                <w:sz w:val="28"/>
                <w:szCs w:val="28"/>
              </w:rPr>
            </w:pPr>
            <w:r w:rsidRPr="000214BA">
              <w:rPr>
                <w:rFonts w:cstheme="minorHAnsi"/>
                <w:color w:val="000000"/>
                <w:sz w:val="28"/>
                <w:szCs w:val="28"/>
              </w:rPr>
              <w:t xml:space="preserve">Georg </w:t>
            </w:r>
            <w:proofErr w:type="spellStart"/>
            <w:r w:rsidRPr="000214BA">
              <w:rPr>
                <w:rFonts w:cstheme="minorHAnsi"/>
                <w:color w:val="000000"/>
                <w:sz w:val="28"/>
                <w:szCs w:val="28"/>
              </w:rPr>
              <w:t>Reischle</w:t>
            </w:r>
            <w:proofErr w:type="spellEnd"/>
            <w:r w:rsidRPr="000214BA">
              <w:rPr>
                <w:rFonts w:cstheme="minorHAnsi"/>
                <w:color w:val="000000"/>
                <w:sz w:val="28"/>
                <w:szCs w:val="28"/>
              </w:rPr>
              <w:t>,</w:t>
            </w:r>
            <w:r w:rsidRPr="000214BA">
              <w:rPr>
                <w:rFonts w:cstheme="minorHAnsi"/>
                <w:color w:val="000000"/>
                <w:sz w:val="28"/>
                <w:szCs w:val="28"/>
              </w:rPr>
              <w:t xml:space="preserve"> Monstranz</w:t>
            </w:r>
            <w:r w:rsidRPr="000214BA">
              <w:rPr>
                <w:rFonts w:cstheme="minorHAnsi"/>
                <w:color w:val="000000"/>
                <w:sz w:val="28"/>
                <w:szCs w:val="28"/>
              </w:rPr>
              <w:t xml:space="preserve">, Detail: </w:t>
            </w:r>
            <w:proofErr w:type="spellStart"/>
            <w:r w:rsidRPr="000214BA">
              <w:rPr>
                <w:rFonts w:cstheme="minorHAnsi"/>
                <w:color w:val="000000"/>
                <w:sz w:val="28"/>
                <w:szCs w:val="28"/>
              </w:rPr>
              <w:t>Tagetesblüte</w:t>
            </w:r>
            <w:proofErr w:type="spellEnd"/>
            <w:r w:rsidRPr="000214BA">
              <w:rPr>
                <w:rFonts w:cstheme="minorHAnsi"/>
                <w:color w:val="000000"/>
                <w:sz w:val="28"/>
                <w:szCs w:val="28"/>
              </w:rPr>
              <w:t xml:space="preserve"> am Fuß, </w:t>
            </w:r>
            <w:r w:rsidRPr="000214BA">
              <w:rPr>
                <w:rFonts w:cstheme="minorHAnsi"/>
                <w:color w:val="000000"/>
                <w:sz w:val="28"/>
                <w:szCs w:val="28"/>
              </w:rPr>
              <w:t>1670er Jahre</w:t>
            </w:r>
            <w:r w:rsidRPr="000214BA">
              <w:rPr>
                <w:rFonts w:cstheme="minorHAnsi"/>
                <w:color w:val="000000"/>
                <w:sz w:val="28"/>
                <w:szCs w:val="28"/>
              </w:rPr>
              <w:t xml:space="preserve">, </w:t>
            </w:r>
            <w:r w:rsidRPr="000214BA">
              <w:rPr>
                <w:rFonts w:cstheme="minorHAnsi"/>
                <w:color w:val="000000"/>
                <w:sz w:val="28"/>
                <w:szCs w:val="28"/>
              </w:rPr>
              <w:t xml:space="preserve">© Bischöfliches Dom- und Diözesanmuseum Mainz (Foto: Marcel </w:t>
            </w:r>
            <w:proofErr w:type="spellStart"/>
            <w:r w:rsidRPr="000214BA">
              <w:rPr>
                <w:rFonts w:cstheme="minorHAnsi"/>
                <w:color w:val="000000"/>
                <w:sz w:val="28"/>
                <w:szCs w:val="28"/>
              </w:rPr>
              <w:t>Schawe</w:t>
            </w:r>
            <w:proofErr w:type="spellEnd"/>
            <w:r w:rsidRPr="000214BA">
              <w:rPr>
                <w:rFonts w:cstheme="minorHAnsi"/>
                <w:color w:val="000000"/>
                <w:sz w:val="28"/>
                <w:szCs w:val="28"/>
              </w:rPr>
              <w:t>)</w:t>
            </w:r>
          </w:p>
        </w:tc>
      </w:tr>
      <w:tr w:rsidR="001372FE" w:rsidRPr="000214BA" w:rsidTr="00161817">
        <w:tc>
          <w:tcPr>
            <w:tcW w:w="3846" w:type="dxa"/>
          </w:tcPr>
          <w:p w:rsidR="001372FE" w:rsidRPr="000214BA" w:rsidRDefault="00C9413A" w:rsidP="001372FE">
            <w:pPr>
              <w:autoSpaceDE w:val="0"/>
              <w:autoSpaceDN w:val="0"/>
              <w:adjustRightInd w:val="0"/>
              <w:spacing w:before="60" w:after="60"/>
              <w:rPr>
                <w:rFonts w:cstheme="minorHAnsi"/>
                <w:color w:val="000000"/>
                <w:sz w:val="28"/>
                <w:szCs w:val="28"/>
              </w:rPr>
            </w:pPr>
            <w:r w:rsidRPr="000214BA">
              <w:rPr>
                <w:noProof/>
                <w:sz w:val="28"/>
                <w:szCs w:val="28"/>
              </w:rPr>
              <w:drawing>
                <wp:inline distT="0" distB="0" distL="0" distR="0" wp14:anchorId="26170881" wp14:editId="46D3214C">
                  <wp:extent cx="2295525" cy="1247775"/>
                  <wp:effectExtent l="0" t="0" r="9525" b="9525"/>
                  <wp:docPr id="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5525" cy="1247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90" w:type="dxa"/>
          </w:tcPr>
          <w:p w:rsidR="00AA0B36" w:rsidRPr="000214BA" w:rsidRDefault="00AA0B36" w:rsidP="00AA0B36">
            <w:pPr>
              <w:autoSpaceDE w:val="0"/>
              <w:autoSpaceDN w:val="0"/>
              <w:adjustRightInd w:val="0"/>
              <w:spacing w:before="60" w:after="60"/>
              <w:rPr>
                <w:rFonts w:cstheme="minorHAnsi"/>
                <w:color w:val="000000"/>
                <w:sz w:val="28"/>
                <w:szCs w:val="28"/>
              </w:rPr>
            </w:pPr>
            <w:r w:rsidRPr="000214BA">
              <w:rPr>
                <w:rFonts w:cstheme="minorHAnsi"/>
                <w:color w:val="000000"/>
                <w:sz w:val="28"/>
                <w:szCs w:val="28"/>
              </w:rPr>
              <w:t>0</w:t>
            </w:r>
            <w:r w:rsidRPr="000214BA">
              <w:rPr>
                <w:rFonts w:cstheme="minorHAnsi"/>
                <w:color w:val="000000"/>
                <w:sz w:val="28"/>
                <w:szCs w:val="28"/>
              </w:rPr>
              <w:t>6</w:t>
            </w:r>
            <w:r w:rsidRPr="000214BA">
              <w:rPr>
                <w:rFonts w:cstheme="minorHAnsi"/>
                <w:color w:val="000000"/>
                <w:sz w:val="28"/>
                <w:szCs w:val="28"/>
              </w:rPr>
              <w:t xml:space="preserve"> </w:t>
            </w:r>
          </w:p>
          <w:p w:rsidR="001372FE" w:rsidRPr="000214BA" w:rsidRDefault="00AA0B36" w:rsidP="00AA0B36">
            <w:pPr>
              <w:autoSpaceDE w:val="0"/>
              <w:autoSpaceDN w:val="0"/>
              <w:adjustRightInd w:val="0"/>
              <w:spacing w:before="60" w:after="60"/>
              <w:rPr>
                <w:rFonts w:cstheme="minorHAnsi"/>
                <w:color w:val="000000"/>
                <w:sz w:val="28"/>
                <w:szCs w:val="28"/>
              </w:rPr>
            </w:pPr>
            <w:r w:rsidRPr="000214BA">
              <w:rPr>
                <w:rFonts w:cstheme="minorHAnsi"/>
                <w:color w:val="000000"/>
                <w:sz w:val="28"/>
                <w:szCs w:val="28"/>
              </w:rPr>
              <w:t xml:space="preserve">Flämisch (wohl Brügge), Wappenteppich des Albrecht von Brandenburg (rechte Hälfte), um 1530/32, © Bischöfliches Dom- und Diözesanmuseum Mainz (Fotos: </w:t>
            </w:r>
            <w:proofErr w:type="spellStart"/>
            <w:r w:rsidRPr="000214BA">
              <w:rPr>
                <w:rFonts w:cstheme="minorHAnsi"/>
                <w:color w:val="000000"/>
                <w:sz w:val="28"/>
                <w:szCs w:val="28"/>
              </w:rPr>
              <w:t>d'Art</w:t>
            </w:r>
            <w:proofErr w:type="spellEnd"/>
            <w:r w:rsidRPr="000214BA">
              <w:rPr>
                <w:rFonts w:cstheme="minorHAnsi"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0214BA">
              <w:rPr>
                <w:rFonts w:cstheme="minorHAnsi"/>
                <w:color w:val="000000"/>
                <w:sz w:val="28"/>
                <w:szCs w:val="28"/>
              </w:rPr>
              <w:t>Speltdoorn</w:t>
            </w:r>
            <w:proofErr w:type="spellEnd"/>
            <w:r w:rsidRPr="000214BA">
              <w:rPr>
                <w:rFonts w:cstheme="minorHAnsi"/>
                <w:color w:val="000000"/>
                <w:sz w:val="28"/>
                <w:szCs w:val="28"/>
              </w:rPr>
              <w:t xml:space="preserve"> und </w:t>
            </w:r>
            <w:proofErr w:type="spellStart"/>
            <w:r w:rsidRPr="000214BA">
              <w:rPr>
                <w:rFonts w:cstheme="minorHAnsi"/>
                <w:color w:val="000000"/>
                <w:sz w:val="28"/>
                <w:szCs w:val="28"/>
              </w:rPr>
              <w:t>fils</w:t>
            </w:r>
            <w:proofErr w:type="spellEnd"/>
            <w:r w:rsidRPr="000214BA">
              <w:rPr>
                <w:rFonts w:cstheme="minorHAnsi"/>
                <w:color w:val="000000"/>
                <w:sz w:val="28"/>
                <w:szCs w:val="28"/>
              </w:rPr>
              <w:t>, Brüssel)</w:t>
            </w:r>
          </w:p>
        </w:tc>
      </w:tr>
      <w:tr w:rsidR="001372FE" w:rsidRPr="000214BA" w:rsidTr="00161817">
        <w:tc>
          <w:tcPr>
            <w:tcW w:w="3846" w:type="dxa"/>
          </w:tcPr>
          <w:p w:rsidR="001372FE" w:rsidRPr="000214BA" w:rsidRDefault="00C9413A" w:rsidP="001372FE">
            <w:pPr>
              <w:autoSpaceDE w:val="0"/>
              <w:autoSpaceDN w:val="0"/>
              <w:adjustRightInd w:val="0"/>
              <w:spacing w:before="60" w:after="60"/>
              <w:rPr>
                <w:rFonts w:cstheme="minorHAnsi"/>
                <w:color w:val="000000"/>
                <w:sz w:val="28"/>
                <w:szCs w:val="28"/>
              </w:rPr>
            </w:pPr>
            <w:r w:rsidRPr="000214BA">
              <w:rPr>
                <w:noProof/>
                <w:sz w:val="28"/>
                <w:szCs w:val="28"/>
              </w:rPr>
              <w:drawing>
                <wp:inline distT="0" distB="0" distL="0" distR="0" wp14:anchorId="17F9FE48" wp14:editId="7AC04DE2">
                  <wp:extent cx="1630680" cy="2549228"/>
                  <wp:effectExtent l="0" t="0" r="7620" b="3810"/>
                  <wp:docPr id="11" name="Grafi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5673" cy="25726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90" w:type="dxa"/>
          </w:tcPr>
          <w:p w:rsidR="00AA0B36" w:rsidRPr="000214BA" w:rsidRDefault="00AA0B36" w:rsidP="00AA0B36">
            <w:pPr>
              <w:autoSpaceDE w:val="0"/>
              <w:autoSpaceDN w:val="0"/>
              <w:adjustRightInd w:val="0"/>
              <w:spacing w:before="60" w:after="60"/>
              <w:rPr>
                <w:rFonts w:cstheme="minorHAnsi"/>
                <w:color w:val="000000"/>
                <w:sz w:val="28"/>
                <w:szCs w:val="28"/>
              </w:rPr>
            </w:pPr>
            <w:r w:rsidRPr="000214BA">
              <w:rPr>
                <w:rFonts w:cstheme="minorHAnsi"/>
                <w:color w:val="000000"/>
                <w:sz w:val="28"/>
                <w:szCs w:val="28"/>
              </w:rPr>
              <w:t>07</w:t>
            </w:r>
          </w:p>
          <w:p w:rsidR="001372FE" w:rsidRPr="000214BA" w:rsidRDefault="00AA0B36" w:rsidP="00AA0B36">
            <w:pPr>
              <w:autoSpaceDE w:val="0"/>
              <w:autoSpaceDN w:val="0"/>
              <w:adjustRightInd w:val="0"/>
              <w:spacing w:before="60" w:after="60"/>
              <w:rPr>
                <w:rFonts w:cstheme="minorHAnsi"/>
                <w:color w:val="000000"/>
                <w:sz w:val="28"/>
                <w:szCs w:val="28"/>
              </w:rPr>
            </w:pPr>
            <w:r w:rsidRPr="000214BA">
              <w:rPr>
                <w:rFonts w:cstheme="minorHAnsi"/>
                <w:color w:val="000000"/>
                <w:sz w:val="28"/>
                <w:szCs w:val="28"/>
              </w:rPr>
              <w:t xml:space="preserve">Jean Metten, Trauer-Fuchsschwanz, aus dem Würzwisch-Zyklus, 1950er Jahre, Privatbesitz (Fotos: Alfons </w:t>
            </w:r>
            <w:proofErr w:type="spellStart"/>
            <w:r w:rsidRPr="000214BA">
              <w:rPr>
                <w:rFonts w:cstheme="minorHAnsi"/>
                <w:color w:val="000000"/>
                <w:sz w:val="28"/>
                <w:szCs w:val="28"/>
              </w:rPr>
              <w:t>Godulla</w:t>
            </w:r>
            <w:proofErr w:type="spellEnd"/>
            <w:r w:rsidRPr="000214BA">
              <w:rPr>
                <w:rFonts w:cstheme="minorHAnsi"/>
                <w:color w:val="000000"/>
                <w:sz w:val="28"/>
                <w:szCs w:val="28"/>
              </w:rPr>
              <w:t>)</w:t>
            </w:r>
          </w:p>
        </w:tc>
      </w:tr>
      <w:tr w:rsidR="001372FE" w:rsidRPr="000214BA" w:rsidTr="00161817">
        <w:tc>
          <w:tcPr>
            <w:tcW w:w="3846" w:type="dxa"/>
          </w:tcPr>
          <w:p w:rsidR="001372FE" w:rsidRPr="000214BA" w:rsidRDefault="00C9413A" w:rsidP="001372FE">
            <w:pPr>
              <w:autoSpaceDE w:val="0"/>
              <w:autoSpaceDN w:val="0"/>
              <w:adjustRightInd w:val="0"/>
              <w:spacing w:before="60" w:after="60"/>
              <w:rPr>
                <w:rFonts w:cstheme="minorHAnsi"/>
                <w:color w:val="000000"/>
                <w:sz w:val="28"/>
                <w:szCs w:val="28"/>
              </w:rPr>
            </w:pPr>
            <w:r w:rsidRPr="000214BA">
              <w:rPr>
                <w:noProof/>
                <w:sz w:val="28"/>
                <w:szCs w:val="28"/>
              </w:rPr>
              <w:lastRenderedPageBreak/>
              <w:drawing>
                <wp:inline distT="0" distB="0" distL="0" distR="0" wp14:anchorId="7799FE1D" wp14:editId="19EF78B5">
                  <wp:extent cx="1645920" cy="2468880"/>
                  <wp:effectExtent l="0" t="0" r="0" b="7620"/>
                  <wp:docPr id="12" name="Grafi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5920" cy="2468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90" w:type="dxa"/>
          </w:tcPr>
          <w:p w:rsidR="00AA0B36" w:rsidRPr="000214BA" w:rsidRDefault="00AA0B36" w:rsidP="00AA0B36">
            <w:pPr>
              <w:autoSpaceDE w:val="0"/>
              <w:autoSpaceDN w:val="0"/>
              <w:adjustRightInd w:val="0"/>
              <w:spacing w:before="60" w:after="60"/>
              <w:rPr>
                <w:rFonts w:cstheme="minorHAnsi"/>
                <w:color w:val="000000"/>
                <w:sz w:val="28"/>
                <w:szCs w:val="28"/>
              </w:rPr>
            </w:pPr>
            <w:r w:rsidRPr="000214BA">
              <w:rPr>
                <w:rFonts w:cstheme="minorHAnsi"/>
                <w:color w:val="000000"/>
                <w:sz w:val="28"/>
                <w:szCs w:val="28"/>
              </w:rPr>
              <w:t>0</w:t>
            </w:r>
            <w:r w:rsidRPr="000214BA">
              <w:rPr>
                <w:rFonts w:cstheme="minorHAnsi"/>
                <w:color w:val="000000"/>
                <w:sz w:val="28"/>
                <w:szCs w:val="28"/>
              </w:rPr>
              <w:t>8</w:t>
            </w:r>
          </w:p>
          <w:p w:rsidR="001372FE" w:rsidRPr="000214BA" w:rsidRDefault="00AA0B36" w:rsidP="00AA0B36">
            <w:pPr>
              <w:autoSpaceDE w:val="0"/>
              <w:autoSpaceDN w:val="0"/>
              <w:adjustRightInd w:val="0"/>
              <w:spacing w:before="60" w:after="60"/>
              <w:rPr>
                <w:rFonts w:cstheme="minorHAnsi"/>
                <w:color w:val="000000"/>
                <w:sz w:val="28"/>
                <w:szCs w:val="28"/>
              </w:rPr>
            </w:pPr>
            <w:r w:rsidRPr="000214BA">
              <w:rPr>
                <w:rFonts w:cstheme="minorHAnsi"/>
                <w:color w:val="000000"/>
                <w:sz w:val="28"/>
                <w:szCs w:val="28"/>
              </w:rPr>
              <w:t xml:space="preserve">Jean Metten, Färber-Wau, aus dem Würzwisch-Zyklus, 1950er Jahre, Privatbesitz (Fotos: Alfons </w:t>
            </w:r>
            <w:proofErr w:type="spellStart"/>
            <w:r w:rsidRPr="000214BA">
              <w:rPr>
                <w:rFonts w:cstheme="minorHAnsi"/>
                <w:color w:val="000000"/>
                <w:sz w:val="28"/>
                <w:szCs w:val="28"/>
              </w:rPr>
              <w:t>Godulla</w:t>
            </w:r>
            <w:proofErr w:type="spellEnd"/>
            <w:r w:rsidRPr="000214BA">
              <w:rPr>
                <w:rFonts w:cstheme="minorHAnsi"/>
                <w:color w:val="000000"/>
                <w:sz w:val="28"/>
                <w:szCs w:val="28"/>
              </w:rPr>
              <w:t>)</w:t>
            </w:r>
          </w:p>
        </w:tc>
      </w:tr>
      <w:tr w:rsidR="001372FE" w:rsidRPr="000214BA" w:rsidTr="00161817">
        <w:tc>
          <w:tcPr>
            <w:tcW w:w="3846" w:type="dxa"/>
          </w:tcPr>
          <w:p w:rsidR="001372FE" w:rsidRPr="000214BA" w:rsidRDefault="00C9413A" w:rsidP="001372FE">
            <w:pPr>
              <w:autoSpaceDE w:val="0"/>
              <w:autoSpaceDN w:val="0"/>
              <w:adjustRightInd w:val="0"/>
              <w:spacing w:before="60" w:after="60"/>
              <w:rPr>
                <w:rFonts w:cstheme="minorHAnsi"/>
                <w:color w:val="000000"/>
                <w:sz w:val="28"/>
                <w:szCs w:val="28"/>
              </w:rPr>
            </w:pPr>
            <w:r w:rsidRPr="000214BA">
              <w:rPr>
                <w:noProof/>
                <w:sz w:val="28"/>
                <w:szCs w:val="28"/>
              </w:rPr>
              <w:drawing>
                <wp:inline distT="0" distB="0" distL="0" distR="0" wp14:anchorId="0114FCD8" wp14:editId="4BAF6E17">
                  <wp:extent cx="1605280" cy="2407920"/>
                  <wp:effectExtent l="0" t="0" r="0" b="0"/>
                  <wp:docPr id="13" name="Grafi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5280" cy="2407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90" w:type="dxa"/>
          </w:tcPr>
          <w:p w:rsidR="00AA0B36" w:rsidRPr="000214BA" w:rsidRDefault="00AA0B36" w:rsidP="00AA0B36">
            <w:pPr>
              <w:autoSpaceDE w:val="0"/>
              <w:autoSpaceDN w:val="0"/>
              <w:adjustRightInd w:val="0"/>
              <w:spacing w:before="60" w:after="60"/>
              <w:rPr>
                <w:rFonts w:cstheme="minorHAnsi"/>
                <w:color w:val="000000"/>
                <w:sz w:val="28"/>
                <w:szCs w:val="28"/>
              </w:rPr>
            </w:pPr>
            <w:r w:rsidRPr="000214BA">
              <w:rPr>
                <w:rFonts w:cstheme="minorHAnsi"/>
                <w:color w:val="000000"/>
                <w:sz w:val="28"/>
                <w:szCs w:val="28"/>
              </w:rPr>
              <w:t>09</w:t>
            </w:r>
          </w:p>
          <w:p w:rsidR="00AA0B36" w:rsidRPr="000214BA" w:rsidRDefault="00AA0B36" w:rsidP="00AA0B36">
            <w:pPr>
              <w:autoSpaceDE w:val="0"/>
              <w:autoSpaceDN w:val="0"/>
              <w:adjustRightInd w:val="0"/>
              <w:spacing w:before="60" w:after="60"/>
              <w:rPr>
                <w:rFonts w:cstheme="minorHAnsi"/>
                <w:color w:val="000000"/>
                <w:sz w:val="28"/>
                <w:szCs w:val="28"/>
              </w:rPr>
            </w:pPr>
            <w:r w:rsidRPr="000214BA">
              <w:rPr>
                <w:rFonts w:cstheme="minorHAnsi"/>
                <w:color w:val="000000"/>
                <w:sz w:val="28"/>
                <w:szCs w:val="28"/>
              </w:rPr>
              <w:t>Würzwisch vom Mainzer Wochenmarkt, gesegnet am 15. August 2021 im Mainzer Dom (Foto: Gerhard Kölsch)</w:t>
            </w:r>
          </w:p>
          <w:p w:rsidR="001372FE" w:rsidRPr="000214BA" w:rsidRDefault="001372FE" w:rsidP="001372FE">
            <w:pPr>
              <w:autoSpaceDE w:val="0"/>
              <w:autoSpaceDN w:val="0"/>
              <w:adjustRightInd w:val="0"/>
              <w:spacing w:before="60" w:after="60"/>
              <w:rPr>
                <w:rFonts w:cstheme="minorHAnsi"/>
                <w:color w:val="000000"/>
                <w:sz w:val="28"/>
                <w:szCs w:val="28"/>
              </w:rPr>
            </w:pPr>
          </w:p>
        </w:tc>
      </w:tr>
    </w:tbl>
    <w:p w:rsidR="008C05E1" w:rsidRPr="000214BA" w:rsidRDefault="008C05E1" w:rsidP="00DA73C2">
      <w:pPr>
        <w:autoSpaceDE w:val="0"/>
        <w:autoSpaceDN w:val="0"/>
        <w:adjustRightInd w:val="0"/>
        <w:spacing w:after="0" w:line="240" w:lineRule="auto"/>
        <w:rPr>
          <w:rFonts w:cstheme="minorHAnsi"/>
          <w:color w:val="000000"/>
          <w:sz w:val="28"/>
          <w:szCs w:val="28"/>
        </w:rPr>
      </w:pPr>
    </w:p>
    <w:sectPr w:rsidR="008C05E1" w:rsidRPr="000214BA" w:rsidSect="00570612">
      <w:headerReference w:type="default" r:id="rId17"/>
      <w:footerReference w:type="default" r:id="rId18"/>
      <w:headerReference w:type="first" r:id="rId19"/>
      <w:footerReference w:type="first" r:id="rId20"/>
      <w:pgSz w:w="11906" w:h="16838"/>
      <w:pgMar w:top="3233" w:right="1080" w:bottom="1440" w:left="108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9493D" w:rsidRDefault="00B9493D" w:rsidP="00883029">
      <w:pPr>
        <w:spacing w:after="0" w:line="240" w:lineRule="auto"/>
      </w:pPr>
      <w:r>
        <w:separator/>
      </w:r>
    </w:p>
  </w:endnote>
  <w:endnote w:type="continuationSeparator" w:id="0">
    <w:p w:rsidR="00B9493D" w:rsidRDefault="00B9493D" w:rsidP="008830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ndale Sans UI">
    <w:altName w:val="Times New Roman"/>
    <w:charset w:val="00"/>
    <w:family w:val="auto"/>
    <w:pitch w:val="variable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F39A1" w:rsidRDefault="00CF39A1" w:rsidP="00CF39A1">
    <w:pPr>
      <w:pStyle w:val="Fuzeile"/>
      <w:jc w:val="center"/>
      <w:rPr>
        <w:color w:val="808080" w:themeColor="background1" w:themeShade="80"/>
        <w:sz w:val="20"/>
        <w:szCs w:val="20"/>
      </w:rPr>
    </w:pPr>
    <w:r w:rsidRPr="006C72D3">
      <w:rPr>
        <w:color w:val="808080" w:themeColor="background1" w:themeShade="80"/>
        <w:sz w:val="20"/>
        <w:szCs w:val="20"/>
      </w:rPr>
      <w:t>Ban</w:t>
    </w:r>
    <w:r w:rsidR="004B6CD0">
      <w:rPr>
        <w:color w:val="808080" w:themeColor="background1" w:themeShade="80"/>
        <w:sz w:val="20"/>
        <w:szCs w:val="20"/>
      </w:rPr>
      <w:t xml:space="preserve">kverbindung: Pax-Bank e.G. Köln | BIC: GENODED1PAX </w:t>
    </w:r>
    <w:r w:rsidRPr="006C72D3">
      <w:rPr>
        <w:color w:val="808080" w:themeColor="background1" w:themeShade="80"/>
        <w:sz w:val="20"/>
        <w:szCs w:val="20"/>
      </w:rPr>
      <w:t>| IBAN: DE</w:t>
    </w:r>
    <w:r w:rsidR="004B6CD0">
      <w:rPr>
        <w:color w:val="808080" w:themeColor="background1" w:themeShade="80"/>
        <w:sz w:val="20"/>
        <w:szCs w:val="20"/>
      </w:rPr>
      <w:t>96 3706 0193 4000 1001 08</w:t>
    </w:r>
  </w:p>
  <w:p w:rsidR="00CF39A1" w:rsidRPr="00570612" w:rsidRDefault="004B6CD0" w:rsidP="00570612">
    <w:pPr>
      <w:pStyle w:val="Fuzeile"/>
      <w:jc w:val="center"/>
      <w:rPr>
        <w:color w:val="808080" w:themeColor="background1" w:themeShade="80"/>
        <w:sz w:val="20"/>
        <w:szCs w:val="20"/>
      </w:rPr>
    </w:pPr>
    <w:r>
      <w:rPr>
        <w:color w:val="808080" w:themeColor="background1" w:themeShade="80"/>
        <w:sz w:val="20"/>
        <w:szCs w:val="20"/>
      </w:rPr>
      <w:t xml:space="preserve">Das Bischöfliche Dom- und Diözesanmuseum Mainz ist gem. §4 Nr. 20a </w:t>
    </w:r>
    <w:proofErr w:type="spellStart"/>
    <w:r>
      <w:rPr>
        <w:color w:val="808080" w:themeColor="background1" w:themeShade="80"/>
        <w:sz w:val="20"/>
        <w:szCs w:val="20"/>
      </w:rPr>
      <w:t>USt</w:t>
    </w:r>
    <w:proofErr w:type="spellEnd"/>
    <w:r w:rsidR="00570612">
      <w:rPr>
        <w:color w:val="808080" w:themeColor="background1" w:themeShade="80"/>
        <w:sz w:val="20"/>
        <w:szCs w:val="20"/>
      </w:rPr>
      <w:t>.</w:t>
    </w:r>
    <w:r>
      <w:rPr>
        <w:color w:val="808080" w:themeColor="background1" w:themeShade="80"/>
        <w:sz w:val="20"/>
        <w:szCs w:val="20"/>
      </w:rPr>
      <w:t>-Gesetz von der Umsatzsteuer befreit.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70612" w:rsidRDefault="00570612" w:rsidP="00570612">
    <w:pPr>
      <w:pStyle w:val="Fuzeile"/>
      <w:jc w:val="center"/>
      <w:rPr>
        <w:color w:val="808080" w:themeColor="background1" w:themeShade="80"/>
        <w:sz w:val="20"/>
        <w:szCs w:val="20"/>
      </w:rPr>
    </w:pPr>
    <w:r w:rsidRPr="006C72D3">
      <w:rPr>
        <w:color w:val="808080" w:themeColor="background1" w:themeShade="80"/>
        <w:sz w:val="20"/>
        <w:szCs w:val="20"/>
      </w:rPr>
      <w:t>Ban</w:t>
    </w:r>
    <w:r>
      <w:rPr>
        <w:color w:val="808080" w:themeColor="background1" w:themeShade="80"/>
        <w:sz w:val="20"/>
        <w:szCs w:val="20"/>
      </w:rPr>
      <w:t xml:space="preserve">kverbindung: Pax-Bank e.G. Köln | BIC: GENODED1PAX </w:t>
    </w:r>
    <w:r w:rsidRPr="006C72D3">
      <w:rPr>
        <w:color w:val="808080" w:themeColor="background1" w:themeShade="80"/>
        <w:sz w:val="20"/>
        <w:szCs w:val="20"/>
      </w:rPr>
      <w:t>| IBAN: DE</w:t>
    </w:r>
    <w:r>
      <w:rPr>
        <w:color w:val="808080" w:themeColor="background1" w:themeShade="80"/>
        <w:sz w:val="20"/>
        <w:szCs w:val="20"/>
      </w:rPr>
      <w:t>96 3706 0193 4000 1001 08</w:t>
    </w:r>
  </w:p>
  <w:p w:rsidR="00570612" w:rsidRPr="00570612" w:rsidRDefault="00570612" w:rsidP="00570612">
    <w:pPr>
      <w:pStyle w:val="Fuzeile"/>
      <w:jc w:val="center"/>
      <w:rPr>
        <w:color w:val="808080" w:themeColor="background1" w:themeShade="80"/>
        <w:sz w:val="20"/>
        <w:szCs w:val="20"/>
      </w:rPr>
    </w:pPr>
    <w:r>
      <w:rPr>
        <w:color w:val="808080" w:themeColor="background1" w:themeShade="80"/>
        <w:sz w:val="20"/>
        <w:szCs w:val="20"/>
      </w:rPr>
      <w:t xml:space="preserve">Das Bischöfliche Dom- und Diözesanmuseum Mainz ist gem. §4 Nr. 20a </w:t>
    </w:r>
    <w:proofErr w:type="spellStart"/>
    <w:r>
      <w:rPr>
        <w:color w:val="808080" w:themeColor="background1" w:themeShade="80"/>
        <w:sz w:val="20"/>
        <w:szCs w:val="20"/>
      </w:rPr>
      <w:t>USt</w:t>
    </w:r>
    <w:proofErr w:type="spellEnd"/>
    <w:r>
      <w:rPr>
        <w:color w:val="808080" w:themeColor="background1" w:themeShade="80"/>
        <w:sz w:val="20"/>
        <w:szCs w:val="20"/>
      </w:rPr>
      <w:t>.-Gesetz von der Umsatzsteuer befreit.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9493D" w:rsidRDefault="00B9493D" w:rsidP="00883029">
      <w:pPr>
        <w:spacing w:after="0" w:line="240" w:lineRule="auto"/>
      </w:pPr>
      <w:r>
        <w:separator/>
      </w:r>
    </w:p>
  </w:footnote>
  <w:footnote w:type="continuationSeparator" w:id="0">
    <w:p w:rsidR="00B9493D" w:rsidRDefault="00B9493D" w:rsidP="0088302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83029" w:rsidRDefault="00CF39A1">
    <w:pPr>
      <w:pStyle w:val="Kopfzeile"/>
    </w:pPr>
    <w:r w:rsidRPr="006C72D3">
      <w:rPr>
        <w:noProof/>
        <w:color w:val="A20000"/>
        <w:lang w:eastAsia="de-DE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B4E34BD" wp14:editId="5249DD19">
              <wp:simplePos x="0" y="0"/>
              <wp:positionH relativeFrom="column">
                <wp:posOffset>3590925</wp:posOffset>
              </wp:positionH>
              <wp:positionV relativeFrom="paragraph">
                <wp:posOffset>-440055</wp:posOffset>
              </wp:positionV>
              <wp:extent cx="895351" cy="1905000"/>
              <wp:effectExtent l="0" t="0" r="19050" b="19050"/>
              <wp:wrapNone/>
              <wp:docPr id="2" name="Gerade Verbindung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895351" cy="1905000"/>
                      </a:xfrm>
                      <a:prstGeom prst="line">
                        <a:avLst/>
                      </a:prstGeom>
                      <a:ln>
                        <a:solidFill>
                          <a:srgbClr val="C0000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3E684981" id="Gerade Verbindung 2" o:spid="_x0000_s1026" style="position:absolute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2.75pt,-34.65pt" to="353.25pt,11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" strokecolor="#c00000"/>
          </w:pict>
        </mc:Fallback>
      </mc:AlternateContent>
    </w:r>
  </w:p>
  <w:p w:rsidR="00883029" w:rsidRDefault="00883029">
    <w:pPr>
      <w:pStyle w:val="Kopfzeile"/>
    </w:pPr>
  </w:p>
  <w:p w:rsidR="00883029" w:rsidRDefault="006C72D3">
    <w:pPr>
      <w:pStyle w:val="Kopfzeile"/>
    </w:pPr>
    <w:r>
      <w:rPr>
        <w:noProof/>
        <w:lang w:eastAsia="de-DE"/>
      </w:rPr>
      <w:drawing>
        <wp:inline distT="0" distB="0" distL="0" distR="0" wp14:anchorId="76B3E8E3" wp14:editId="6EFA4060">
          <wp:extent cx="806450" cy="686234"/>
          <wp:effectExtent l="0" t="0" r="0" b="0"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rot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09694" cy="68899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883029" w:rsidRDefault="00883029">
    <w:pPr>
      <w:pStyle w:val="Kopfzeile"/>
    </w:pPr>
  </w:p>
  <w:p w:rsidR="009F3C42" w:rsidRPr="004B6CD0" w:rsidRDefault="009F3C42" w:rsidP="009F3C42">
    <w:pPr>
      <w:pStyle w:val="Kopfzeile"/>
      <w:tabs>
        <w:tab w:val="clear" w:pos="9072"/>
        <w:tab w:val="right" w:pos="9781"/>
      </w:tabs>
      <w:rPr>
        <w:sz w:val="20"/>
        <w:szCs w:val="20"/>
        <w:lang w:val="en-US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70612" w:rsidRDefault="00570612" w:rsidP="00570612">
    <w:pPr>
      <w:pStyle w:val="Kopfzeile"/>
    </w:pPr>
    <w:r w:rsidRPr="006C72D3">
      <w:rPr>
        <w:noProof/>
        <w:color w:val="A20000"/>
        <w:lang w:eastAsia="de-DE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1184A315" wp14:editId="28710804">
              <wp:simplePos x="0" y="0"/>
              <wp:positionH relativeFrom="column">
                <wp:posOffset>2887980</wp:posOffset>
              </wp:positionH>
              <wp:positionV relativeFrom="paragraph">
                <wp:posOffset>-441960</wp:posOffset>
              </wp:positionV>
              <wp:extent cx="1600200" cy="3390900"/>
              <wp:effectExtent l="0" t="0" r="19050" b="19050"/>
              <wp:wrapNone/>
              <wp:docPr id="9" name="Gerade Verbindung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1600200" cy="3390900"/>
                      </a:xfrm>
                      <a:prstGeom prst="line">
                        <a:avLst/>
                      </a:prstGeom>
                      <a:ln>
                        <a:solidFill>
                          <a:srgbClr val="C0000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57681C50" id="Gerade Verbindung 9" o:spid="_x0000_s1026" style="position:absolute;flip:x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27.4pt,-34.8pt" to="353.4pt,23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" strokecolor="#c00000"/>
          </w:pict>
        </mc:Fallback>
      </mc:AlternateContent>
    </w:r>
  </w:p>
  <w:p w:rsidR="00570612" w:rsidRDefault="00570612" w:rsidP="00570612">
    <w:pPr>
      <w:pStyle w:val="Kopfzeile"/>
    </w:pPr>
  </w:p>
  <w:p w:rsidR="00570612" w:rsidRDefault="00570612" w:rsidP="00570612">
    <w:pPr>
      <w:pStyle w:val="Kopfzeile"/>
    </w:pPr>
    <w:r>
      <w:rPr>
        <w:noProof/>
        <w:lang w:eastAsia="de-DE"/>
      </w:rPr>
      <w:drawing>
        <wp:inline distT="0" distB="0" distL="0" distR="0" wp14:anchorId="134D3B73" wp14:editId="14EE74E2">
          <wp:extent cx="806450" cy="686234"/>
          <wp:effectExtent l="0" t="0" r="0" b="0"/>
          <wp:docPr id="10" name="Grafik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rot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09694" cy="68899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570612" w:rsidRDefault="00570612" w:rsidP="00570612">
    <w:pPr>
      <w:pStyle w:val="Kopfzeile"/>
    </w:pPr>
  </w:p>
  <w:p w:rsidR="00570612" w:rsidRPr="004B6CD0" w:rsidRDefault="00570612" w:rsidP="00DA73C2">
    <w:pPr>
      <w:pStyle w:val="Kopfzeile"/>
      <w:tabs>
        <w:tab w:val="clear" w:pos="9072"/>
        <w:tab w:val="right" w:pos="9781"/>
      </w:tabs>
      <w:rPr>
        <w:sz w:val="20"/>
        <w:szCs w:val="20"/>
        <w:lang w:val="en-US"/>
      </w:rPr>
    </w:pPr>
  </w:p>
  <w:p w:rsidR="00570612" w:rsidRPr="00570612" w:rsidRDefault="00570612" w:rsidP="00570612">
    <w:pPr>
      <w:pStyle w:val="Kopfzeile"/>
      <w:rPr>
        <w:lang w:val="en-US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83029"/>
    <w:rsid w:val="000214BA"/>
    <w:rsid w:val="00112B5F"/>
    <w:rsid w:val="00134108"/>
    <w:rsid w:val="001372FE"/>
    <w:rsid w:val="00161817"/>
    <w:rsid w:val="0018796F"/>
    <w:rsid w:val="001B23B8"/>
    <w:rsid w:val="002834B5"/>
    <w:rsid w:val="002B74A3"/>
    <w:rsid w:val="004B6CD0"/>
    <w:rsid w:val="00507AAA"/>
    <w:rsid w:val="00570612"/>
    <w:rsid w:val="00571C67"/>
    <w:rsid w:val="006C1104"/>
    <w:rsid w:val="006C72D3"/>
    <w:rsid w:val="00851F28"/>
    <w:rsid w:val="00883029"/>
    <w:rsid w:val="008C05E1"/>
    <w:rsid w:val="009B5A76"/>
    <w:rsid w:val="009F3C42"/>
    <w:rsid w:val="00AA0B36"/>
    <w:rsid w:val="00B9493D"/>
    <w:rsid w:val="00C64423"/>
    <w:rsid w:val="00C9413A"/>
    <w:rsid w:val="00CF39A1"/>
    <w:rsid w:val="00D605A4"/>
    <w:rsid w:val="00D66856"/>
    <w:rsid w:val="00DA73C2"/>
    <w:rsid w:val="00F926A6"/>
    <w:rsid w:val="00FA43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1F7F667"/>
  <w15:docId w15:val="{F1546B7F-1C22-4D15-AFE2-F4B7FFB48C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88302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83029"/>
  </w:style>
  <w:style w:type="paragraph" w:styleId="Fuzeile">
    <w:name w:val="footer"/>
    <w:basedOn w:val="Standard"/>
    <w:link w:val="FuzeileZchn"/>
    <w:uiPriority w:val="99"/>
    <w:unhideWhenUsed/>
    <w:rsid w:val="0088302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83029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830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83029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9F3C42"/>
    <w:rPr>
      <w:color w:val="0000FF" w:themeColor="hyperlink"/>
      <w:u w:val="single"/>
    </w:rPr>
  </w:style>
  <w:style w:type="paragraph" w:styleId="KeinLeerraum">
    <w:name w:val="No Spacing"/>
    <w:uiPriority w:val="1"/>
    <w:qFormat/>
    <w:rsid w:val="009F3C42"/>
    <w:pPr>
      <w:spacing w:after="0" w:line="240" w:lineRule="auto"/>
    </w:pPr>
  </w:style>
  <w:style w:type="paragraph" w:customStyle="1" w:styleId="FormatvorlageBriefpapier">
    <w:name w:val="Formatvorlage Briefpapier"/>
    <w:basedOn w:val="Standard"/>
    <w:qFormat/>
    <w:rsid w:val="006C72D3"/>
  </w:style>
  <w:style w:type="paragraph" w:styleId="Textkrper">
    <w:name w:val="Body Text"/>
    <w:basedOn w:val="Standard"/>
    <w:link w:val="TextkrperZchn"/>
    <w:semiHidden/>
    <w:rsid w:val="00DA73C2"/>
    <w:pPr>
      <w:suppressAutoHyphens/>
      <w:spacing w:after="120" w:line="240" w:lineRule="auto"/>
    </w:pPr>
    <w:rPr>
      <w:rFonts w:ascii="Arial" w:eastAsia="Times New Roman" w:hAnsi="Arial" w:cs="Times New Roman"/>
      <w:sz w:val="24"/>
      <w:szCs w:val="20"/>
      <w:lang w:eastAsia="ar-SA"/>
    </w:rPr>
  </w:style>
  <w:style w:type="character" w:customStyle="1" w:styleId="TextkrperZchn">
    <w:name w:val="Textkörper Zchn"/>
    <w:basedOn w:val="Absatz-Standardschriftart"/>
    <w:link w:val="Textkrper"/>
    <w:semiHidden/>
    <w:rsid w:val="00DA73C2"/>
    <w:rPr>
      <w:rFonts w:ascii="Arial" w:eastAsia="Times New Roman" w:hAnsi="Arial" w:cs="Times New Roman"/>
      <w:sz w:val="24"/>
      <w:szCs w:val="20"/>
      <w:lang w:eastAsia="ar-SA"/>
    </w:rPr>
  </w:style>
  <w:style w:type="paragraph" w:customStyle="1" w:styleId="TabellenInhalt">
    <w:name w:val="Tabellen Inhalt"/>
    <w:basedOn w:val="Standard"/>
    <w:rsid w:val="00DA73C2"/>
    <w:pPr>
      <w:widowControl w:val="0"/>
      <w:suppressLineNumbers/>
      <w:suppressAutoHyphens/>
      <w:spacing w:after="0" w:line="240" w:lineRule="auto"/>
    </w:pPr>
    <w:rPr>
      <w:rFonts w:ascii="Times New Roman" w:eastAsia="Andale Sans UI" w:hAnsi="Times New Roman" w:cs="Times New Roman"/>
      <w:kern w:val="2"/>
      <w:sz w:val="24"/>
      <w:szCs w:val="24"/>
      <w:lang w:eastAsia="de-DE"/>
    </w:rPr>
  </w:style>
  <w:style w:type="table" w:styleId="Tabellenraster">
    <w:name w:val="Table Grid"/>
    <w:basedOn w:val="NormaleTabelle"/>
    <w:uiPriority w:val="59"/>
    <w:rsid w:val="001372F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40D9349-FC8D-4EF5-8864-5524ABBAAA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226</Words>
  <Characters>1425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Bischoefliches Ordinariat Mainz</Company>
  <LinksUpToDate>false</LinksUpToDate>
  <CharactersWithSpaces>1648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Birgit Kita</dc:creator>
  <cp:lastModifiedBy>Gerhard Kölsch</cp:lastModifiedBy>
  <cp:revision>7</cp:revision>
  <cp:lastPrinted>2022-05-03T14:11:00Z</cp:lastPrinted>
  <dcterms:created xsi:type="dcterms:W3CDTF">2022-05-04T07:58:00Z</dcterms:created>
  <dcterms:modified xsi:type="dcterms:W3CDTF">2022-05-04T08:22:00Z</dcterms:modified>
</cp:coreProperties>
</file>