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06B" w:rsidRDefault="0044306B" w:rsidP="0044306B">
      <w:pPr>
        <w:pStyle w:val="FormatvorlageBriefpapier"/>
        <w:ind w:left="5160" w:hanging="5160"/>
      </w:pPr>
    </w:p>
    <w:p w:rsidR="0044306B" w:rsidRDefault="0044306B" w:rsidP="0044306B">
      <w:pPr>
        <w:pStyle w:val="FormatvorlageBriefpapier"/>
        <w:ind w:left="5160" w:hanging="5160"/>
      </w:pPr>
    </w:p>
    <w:p w:rsidR="0044306B" w:rsidRDefault="0044306B" w:rsidP="0044306B">
      <w:pPr>
        <w:pStyle w:val="FormatvorlageBriefpapier"/>
        <w:ind w:left="5160" w:hanging="5160"/>
      </w:pPr>
    </w:p>
    <w:p w:rsidR="009B5A76" w:rsidRPr="0044306B" w:rsidRDefault="0044306B" w:rsidP="0044306B">
      <w:pPr>
        <w:pStyle w:val="FormatvorlageBriefpapier"/>
        <w:ind w:left="4366" w:hanging="4366"/>
        <w:rPr>
          <w:sz w:val="28"/>
          <w:szCs w:val="28"/>
        </w:rPr>
      </w:pPr>
      <w:r w:rsidRPr="0044306B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683812" y="3307743"/>
            <wp:positionH relativeFrom="margin">
              <wp:align>left</wp:align>
            </wp:positionH>
            <wp:positionV relativeFrom="margin">
              <wp:align>top</wp:align>
            </wp:positionV>
            <wp:extent cx="1812898" cy="2718380"/>
            <wp:effectExtent l="0" t="0" r="0" b="6350"/>
            <wp:wrapSquare wrapText="bothSides"/>
            <wp:docPr id="1" name="Grafik 1" descr="C:\Users\Kitab\Downloads\20180201_Mainz(BDDM)_Gewoelbehalle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ab\Downloads\20180201_Mainz(BDDM)_Gewoelbehalle_5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98" cy="27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9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7D589" wp14:editId="4DA7A709">
                <wp:simplePos x="0" y="0"/>
                <wp:positionH relativeFrom="column">
                  <wp:posOffset>-685800</wp:posOffset>
                </wp:positionH>
                <wp:positionV relativeFrom="paragraph">
                  <wp:posOffset>314960</wp:posOffset>
                </wp:positionV>
                <wp:extent cx="289560" cy="0"/>
                <wp:effectExtent l="0" t="0" r="1524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77CFB" id="Gerade Verbindung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24.8pt" to="-31.2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" strokecolor="#c00000"/>
            </w:pict>
          </mc:Fallback>
        </mc:AlternateContent>
      </w:r>
      <w:r>
        <w:tab/>
      </w:r>
      <w:r w:rsidRPr="00254BE6">
        <w:rPr>
          <w:b/>
          <w:smallCaps/>
          <w:color w:val="FF0000"/>
          <w:sz w:val="28"/>
          <w:szCs w:val="28"/>
        </w:rPr>
        <w:t>Zwischen Demut, Stolz und Erlösungshoffnung</w:t>
      </w:r>
      <w:r w:rsidRPr="00254BE6">
        <w:rPr>
          <w:smallCaps/>
          <w:color w:val="FF0000"/>
          <w:sz w:val="28"/>
          <w:szCs w:val="28"/>
        </w:rPr>
        <w:t xml:space="preserve"> </w:t>
      </w:r>
      <w:r w:rsidRPr="0044306B">
        <w:rPr>
          <w:sz w:val="28"/>
          <w:szCs w:val="28"/>
        </w:rPr>
        <w:br/>
        <w:t>Die mittelalterliche Baumeisterfigur vor dem Ostchor des Mainzer Domes:</w:t>
      </w:r>
      <w:r w:rsidRPr="0044306B">
        <w:rPr>
          <w:sz w:val="28"/>
          <w:szCs w:val="28"/>
        </w:rPr>
        <w:br/>
        <w:t>ein Selbstbildnis des „Naumburger Meisters“?</w:t>
      </w:r>
    </w:p>
    <w:p w:rsidR="009B5A76" w:rsidRDefault="009B5A76" w:rsidP="00D66856">
      <w:pPr>
        <w:spacing w:after="120" w:line="240" w:lineRule="auto"/>
      </w:pPr>
    </w:p>
    <w:p w:rsidR="009B5A76" w:rsidRDefault="009B5A76" w:rsidP="009B5A76">
      <w:pPr>
        <w:tabs>
          <w:tab w:val="left" w:pos="1620"/>
        </w:tabs>
        <w:spacing w:after="120" w:line="240" w:lineRule="auto"/>
      </w:pPr>
    </w:p>
    <w:p w:rsidR="009B5A76" w:rsidRDefault="009B5A76" w:rsidP="009B5A76">
      <w:pPr>
        <w:tabs>
          <w:tab w:val="left" w:pos="1620"/>
        </w:tabs>
        <w:spacing w:after="120" w:line="240" w:lineRule="auto"/>
      </w:pPr>
    </w:p>
    <w:p w:rsidR="009B5A76" w:rsidRPr="00254BE6" w:rsidRDefault="00B94572" w:rsidP="009B5A76">
      <w:pPr>
        <w:tabs>
          <w:tab w:val="left" w:pos="1620"/>
        </w:tabs>
        <w:spacing w:after="120" w:line="240" w:lineRule="auto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t>Abbildungsverzeichnis</w:t>
      </w:r>
    </w:p>
    <w:p w:rsidR="005462C4" w:rsidRDefault="00B94572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Bitte beachten Sie, dass eine Verwendung der Pressebilder </w:t>
      </w:r>
      <w:r w:rsidRPr="00B94572">
        <w:rPr>
          <w:rFonts w:cstheme="minorHAnsi"/>
          <w:b/>
          <w:color w:val="000000"/>
          <w:sz w:val="24"/>
          <w:szCs w:val="24"/>
        </w:rPr>
        <w:t>nur im Zusammenhang der Pressemitteilung und unter Nennung des Urhebervermerks</w:t>
      </w:r>
      <w:r>
        <w:rPr>
          <w:rFonts w:cstheme="minorHAnsi"/>
          <w:color w:val="000000"/>
          <w:sz w:val="24"/>
          <w:szCs w:val="24"/>
        </w:rPr>
        <w:t xml:space="preserve"> gestattet ist. Alle Bilder, soweit nicht anders angegeben: ©Bischöfliches Dom- und Diözesanmuseum Mainz, Foto: Marcel Schawe</w:t>
      </w:r>
    </w:p>
    <w:p w:rsidR="00EF1B86" w:rsidRDefault="00EF1B86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73"/>
      </w:tblGrid>
      <w:tr w:rsidR="00B94572" w:rsidTr="00925AD7">
        <w:tc>
          <w:tcPr>
            <w:tcW w:w="4868" w:type="dxa"/>
          </w:tcPr>
          <w:p w:rsidR="00B94572" w:rsidRDefault="00B94572" w:rsidP="005462C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B94572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06F2421E" wp14:editId="16DF2E66">
                  <wp:extent cx="1796995" cy="2453114"/>
                  <wp:effectExtent l="0" t="0" r="0" b="4445"/>
                  <wp:docPr id="4" name="Grafik 4" descr="C:\Users\Kitab\Downloads\BDDM_Atlant_Druck-1\20180608_Mainz(BDDM)_Atlant_2941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ab\Downloads\BDDM_Atlant_Druck-1\20180608_Mainz(BDDM)_Atlant_2941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75" cy="24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 xml:space="preserve">ATLANT MIT KÄMPFERSTEIN 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EHEMALS UNTER DEM TRIUMPHBOGEN DES OSTCHORES DES DOMES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Werkstatt des Naumburger Meisters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Mainz, nach 1239</w:t>
            </w:r>
          </w:p>
          <w:p w:rsid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868" w:type="dxa"/>
          </w:tcPr>
          <w:p w:rsidR="00B94572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925AD7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>
                  <wp:extent cx="1144293" cy="2452563"/>
                  <wp:effectExtent l="0" t="0" r="0" b="5080"/>
                  <wp:docPr id="11" name="Grafik 11" descr="C:\Users\Kitab\Downloads\BDDM_Atlant_Druck-1\20200429_Mainz(BDDM)_Diverse_9415_22_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ab\Downloads\BDDM_Atlant_Druck-1\20200429_Mainz(BDDM)_Diverse_9415_22_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25" cy="246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ATLANT MIT KÄMPFERSTEIN, Seitenansicht</w:t>
            </w: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EHEMALS UNTER DEM TRIUMPHBOGEN DES OSTCHORES DES DOMES</w:t>
            </w: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Werkstatt des Naumburger Meisters</w:t>
            </w: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Mainz, nach 1239</w:t>
            </w:r>
          </w:p>
          <w:p w:rsid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25AD7" w:rsidTr="00925AD7">
        <w:tc>
          <w:tcPr>
            <w:tcW w:w="4868" w:type="dxa"/>
          </w:tcPr>
          <w:p w:rsidR="00B94572" w:rsidRDefault="00B94572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B94572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611703" cy="2067339"/>
                  <wp:effectExtent l="0" t="0" r="0" b="0"/>
                  <wp:docPr id="6" name="Grafik 6" descr="C:\Users\Kitab\Downloads\BDDM_Atlant_Druck-1\20200429_Mainz(BDDM)_Diverse_1504_0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ab\Downloads\BDDM_Atlant_Druck-1\20200429_Mainz(BDDM)_Diverse_1504_05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12" cy="208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 xml:space="preserve">ATLANT MIT KÄMPFERSTEIN </w:t>
            </w:r>
            <w:r>
              <w:rPr>
                <w:rFonts w:cstheme="minorHAnsi"/>
                <w:color w:val="000000"/>
                <w:sz w:val="20"/>
                <w:szCs w:val="20"/>
              </w:rPr>
              <w:t>(Detail)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EHEMALS UNTER DEM TRIUMPHBOGEN DES OSTCHORES DES DOMES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Werkstatt des Naumburger Meisters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Mainz, nach 1239</w:t>
            </w:r>
          </w:p>
        </w:tc>
        <w:tc>
          <w:tcPr>
            <w:tcW w:w="4868" w:type="dxa"/>
          </w:tcPr>
          <w:p w:rsidR="00B94572" w:rsidRDefault="00B94572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B94572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1096A721" wp14:editId="7E965675">
                  <wp:extent cx="1359010" cy="2037508"/>
                  <wp:effectExtent l="0" t="0" r="0" b="1270"/>
                  <wp:docPr id="5" name="Grafik 5" descr="C:\Users\Kitab\Downloads\BDDM_Atlant_Druck-1\20180201_Mainz(BDDM)_Gewoelbehalle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ab\Downloads\BDDM_Atlant_Druck-1\20180201_Mainz(BDDM)_Gewoelbehalle_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55" cy="204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 xml:space="preserve">ATLANT MIT KÄMPFERSTEIN </w:t>
            </w:r>
            <w:r>
              <w:rPr>
                <w:rFonts w:cstheme="minorHAnsi"/>
                <w:color w:val="000000"/>
                <w:sz w:val="20"/>
                <w:szCs w:val="20"/>
              </w:rPr>
              <w:t>(Detail)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EHEMALS UNTER DEM TRIUMPHBOGEN DES OSTCHORES DES DOMES</w:t>
            </w:r>
          </w:p>
          <w:p w:rsidR="00B94572" w:rsidRP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Werkstatt des Naumburger Meisters</w:t>
            </w:r>
          </w:p>
          <w:p w:rsidR="00B94572" w:rsidRDefault="00B94572" w:rsidP="00B94572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B94572">
              <w:rPr>
                <w:rFonts w:cstheme="minorHAnsi"/>
                <w:color w:val="000000"/>
                <w:sz w:val="20"/>
                <w:szCs w:val="20"/>
              </w:rPr>
              <w:t>Mainz, nach 1239</w:t>
            </w:r>
          </w:p>
          <w:p w:rsidR="00B94572" w:rsidRPr="00B94572" w:rsidRDefault="00B94572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</w:p>
        </w:tc>
      </w:tr>
      <w:tr w:rsidR="00925AD7" w:rsidTr="00925AD7">
        <w:tc>
          <w:tcPr>
            <w:tcW w:w="4868" w:type="dxa"/>
          </w:tcPr>
          <w:p w:rsidR="00B94572" w:rsidRDefault="00B94572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B94572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>
                  <wp:extent cx="1646872" cy="1932167"/>
                  <wp:effectExtent l="0" t="0" r="0" b="0"/>
                  <wp:docPr id="7" name="Grafik 7" descr="C:\Users\Kitab\Downloads\BDDM_Atlant_Druck-1\20200429_Mainz(BDDM)_Diverse_1525_26_27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ab\Downloads\BDDM_Atlant_Druck-1\20200429_Mainz(BDDM)_Diverse_1525_26_27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68" cy="194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SÄULENSTÜTZE MIT BLATTKAPITELL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EHEMALS UNTER DEM TRIUMPHBOGEN DES OSTCHORES DES DOMES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Werkstatt des Naumburger Meisters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Mainz, nach 1239</w:t>
            </w: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68" w:type="dxa"/>
          </w:tcPr>
          <w:p w:rsidR="00B94572" w:rsidRDefault="00925AD7" w:rsidP="005462C4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>
                  <wp:extent cx="2957760" cy="1971923"/>
                  <wp:effectExtent l="0" t="0" r="0" b="0"/>
                  <wp:docPr id="12" name="Grafik 12" descr="C:\Users\Kitab\Downloads\BDDM_Atlant_Druck-1\Zeichnung_Auffin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ab\Downloads\BDDM_Atlant_Druck-1\Zeichnung_Auffin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49" cy="198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ATLANT MIT KÄMPFERSTEIN UND SÄULENSTÜTZE MIT BLATTKAPITELL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EHEMALS UNTER DEM TRIUMPHBOGEN DES OSTCHORES DES DOMES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Werkstatt des Naumburger Meisters</w:t>
            </w:r>
          </w:p>
          <w:p w:rsidR="00925AD7" w:rsidRPr="00925AD7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Mainz, nach 1239</w:t>
            </w:r>
          </w:p>
          <w:p w:rsidR="00925AD7" w:rsidRPr="00B94572" w:rsidRDefault="00925AD7" w:rsidP="00925AD7">
            <w:pPr>
              <w:autoSpaceDE w:val="0"/>
              <w:autoSpaceDN w:val="0"/>
              <w:adjustRightInd w:val="0"/>
              <w:rPr>
                <w:rFonts w:cstheme="minorHAnsi"/>
                <w:noProof/>
                <w:color w:val="000000"/>
                <w:sz w:val="24"/>
                <w:szCs w:val="24"/>
                <w:lang w:eastAsia="de-DE"/>
              </w:rPr>
            </w:pPr>
            <w:r w:rsidRPr="00925AD7">
              <w:rPr>
                <w:rFonts w:cstheme="minorHAnsi"/>
                <w:noProof/>
                <w:color w:val="000000"/>
                <w:sz w:val="20"/>
                <w:szCs w:val="20"/>
                <w:lang w:eastAsia="de-DE"/>
              </w:rPr>
              <w:t>Zeichnung von der Auffindung von Säulenstütze und Atlant (nach Noack 1914) und rekonstruktion der Gesamtanlage im Ostchor des Mainzer Doms</w:t>
            </w:r>
          </w:p>
        </w:tc>
      </w:tr>
    </w:tbl>
    <w:p w:rsidR="00B94572" w:rsidRDefault="00B94572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925AD7" w:rsidRDefault="00925AD7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94572" w:rsidRDefault="00925AD7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Druckfähiges Bildmaterial unter:</w:t>
      </w:r>
    </w:p>
    <w:p w:rsidR="00925AD7" w:rsidRPr="00925AD7" w:rsidRDefault="00925AD7" w:rsidP="005462C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925AD7">
        <w:rPr>
          <w:rFonts w:cstheme="minorHAnsi"/>
          <w:b/>
          <w:color w:val="000000"/>
          <w:sz w:val="24"/>
          <w:szCs w:val="24"/>
        </w:rPr>
        <w:t>https://www.dommuseum-mainz.de/presse-und-mediathek</w:t>
      </w:r>
    </w:p>
    <w:sectPr w:rsidR="00925AD7" w:rsidRPr="00925AD7" w:rsidSect="0057061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233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029" w:rsidRDefault="00883029" w:rsidP="00883029">
      <w:pPr>
        <w:spacing w:after="0" w:line="240" w:lineRule="auto"/>
      </w:pPr>
      <w:r>
        <w:separator/>
      </w:r>
    </w:p>
  </w:endnote>
  <w:endnote w:type="continuationSeparator" w:id="0">
    <w:p w:rsidR="00883029" w:rsidRDefault="00883029" w:rsidP="00883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A1" w:rsidRPr="00570612" w:rsidRDefault="00CF39A1" w:rsidP="00570612">
    <w:pPr>
      <w:pStyle w:val="Fuzeile"/>
      <w:jc w:val="center"/>
      <w:rPr>
        <w:color w:val="808080" w:themeColor="background1" w:themeShade="8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612" w:rsidRPr="00570612" w:rsidRDefault="00BA7318" w:rsidP="00570612">
    <w:pPr>
      <w:pStyle w:val="Fuzeile"/>
      <w:jc w:val="center"/>
      <w:rPr>
        <w:color w:val="808080" w:themeColor="background1" w:themeShade="80"/>
        <w:sz w:val="20"/>
        <w:szCs w:val="20"/>
      </w:rPr>
    </w:pPr>
    <w:r w:rsidRPr="00BA7318">
      <w:rPr>
        <w:b/>
        <w:smallCaps/>
        <w:color w:val="808080" w:themeColor="background1" w:themeShade="80"/>
        <w:sz w:val="20"/>
        <w:szCs w:val="20"/>
      </w:rPr>
      <w:t>Ihre Ansprechpartnerin</w:t>
    </w:r>
    <w:r>
      <w:rPr>
        <w:color w:val="808080" w:themeColor="background1" w:themeShade="80"/>
        <w:sz w:val="20"/>
        <w:szCs w:val="20"/>
      </w:rPr>
      <w:t xml:space="preserve"> für Presse- und Öffentlichkeitsarbeit</w:t>
    </w:r>
    <w:r>
      <w:rPr>
        <w:color w:val="808080" w:themeColor="background1" w:themeShade="80"/>
        <w:sz w:val="20"/>
        <w:szCs w:val="20"/>
      </w:rPr>
      <w:br/>
      <w:t xml:space="preserve">Birgit Kita </w:t>
    </w:r>
    <w:r>
      <w:rPr>
        <w:rFonts w:cstheme="minorHAnsi"/>
        <w:color w:val="808080" w:themeColor="background1" w:themeShade="80"/>
        <w:sz w:val="20"/>
        <w:szCs w:val="20"/>
      </w:rPr>
      <w:t>│</w:t>
    </w:r>
    <w:r>
      <w:rPr>
        <w:color w:val="808080" w:themeColor="background1" w:themeShade="80"/>
        <w:sz w:val="20"/>
        <w:szCs w:val="20"/>
      </w:rPr>
      <w:t xml:space="preserve"> 06131-253 378 </w:t>
    </w:r>
    <w:r>
      <w:rPr>
        <w:rFonts w:cstheme="minorHAnsi"/>
        <w:color w:val="808080" w:themeColor="background1" w:themeShade="80"/>
        <w:sz w:val="20"/>
        <w:szCs w:val="20"/>
      </w:rPr>
      <w:t>│</w:t>
    </w:r>
    <w:r>
      <w:rPr>
        <w:color w:val="808080" w:themeColor="background1" w:themeShade="80"/>
        <w:sz w:val="20"/>
        <w:szCs w:val="20"/>
      </w:rPr>
      <w:t>birgit.kita@bistum-mainz.de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029" w:rsidRDefault="00883029" w:rsidP="00883029">
      <w:pPr>
        <w:spacing w:after="0" w:line="240" w:lineRule="auto"/>
      </w:pPr>
      <w:r>
        <w:separator/>
      </w:r>
    </w:p>
  </w:footnote>
  <w:footnote w:type="continuationSeparator" w:id="0">
    <w:p w:rsidR="00883029" w:rsidRDefault="00883029" w:rsidP="00883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029" w:rsidRDefault="00CF39A1">
    <w:pPr>
      <w:pStyle w:val="Kopfzeile"/>
    </w:pPr>
    <w:r w:rsidRPr="006C72D3">
      <w:rPr>
        <w:noProof/>
        <w:color w:val="A2000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4E34BD" wp14:editId="5249DD19">
              <wp:simplePos x="0" y="0"/>
              <wp:positionH relativeFrom="column">
                <wp:posOffset>3590925</wp:posOffset>
              </wp:positionH>
              <wp:positionV relativeFrom="paragraph">
                <wp:posOffset>-440055</wp:posOffset>
              </wp:positionV>
              <wp:extent cx="895351" cy="1905000"/>
              <wp:effectExtent l="0" t="0" r="1905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95351" cy="19050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B1CCE0" id="Gerade Verbindung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5pt,-34.65pt" to="353.2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" strokecolor="#c00000"/>
          </w:pict>
        </mc:Fallback>
      </mc:AlternateContent>
    </w:r>
  </w:p>
  <w:p w:rsidR="00883029" w:rsidRDefault="00883029">
    <w:pPr>
      <w:pStyle w:val="Kopfzeile"/>
    </w:pPr>
  </w:p>
  <w:p w:rsidR="00883029" w:rsidRDefault="006C72D3">
    <w:pPr>
      <w:pStyle w:val="Kopfzeile"/>
    </w:pPr>
    <w:r>
      <w:rPr>
        <w:noProof/>
        <w:lang w:eastAsia="de-DE"/>
      </w:rPr>
      <w:drawing>
        <wp:inline distT="0" distB="0" distL="0" distR="0" wp14:anchorId="76B3E8E3" wp14:editId="6EFA4060">
          <wp:extent cx="806450" cy="686234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94" cy="68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3029" w:rsidRDefault="00883029">
    <w:pPr>
      <w:pStyle w:val="Kopfzeile"/>
    </w:pPr>
  </w:p>
  <w:p w:rsidR="009F3C42" w:rsidRPr="004B6CD0" w:rsidRDefault="009F3C42" w:rsidP="009F3C42">
    <w:pPr>
      <w:pStyle w:val="Kopfzeile"/>
      <w:tabs>
        <w:tab w:val="clear" w:pos="9072"/>
        <w:tab w:val="right" w:pos="9781"/>
      </w:tabs>
      <w:rPr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612" w:rsidRDefault="00570612" w:rsidP="00570612">
    <w:pPr>
      <w:pStyle w:val="Kopfzeile"/>
    </w:pPr>
    <w:r w:rsidRPr="006C72D3">
      <w:rPr>
        <w:noProof/>
        <w:color w:val="A20000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4A315" wp14:editId="28710804">
              <wp:simplePos x="0" y="0"/>
              <wp:positionH relativeFrom="column">
                <wp:posOffset>2887980</wp:posOffset>
              </wp:positionH>
              <wp:positionV relativeFrom="paragraph">
                <wp:posOffset>-441960</wp:posOffset>
              </wp:positionV>
              <wp:extent cx="1600200" cy="3390900"/>
              <wp:effectExtent l="0" t="0" r="1905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600200" cy="33909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C64325" id="Gerade Verbindung 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-34.8pt" to="353.4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" strokecolor="#c00000"/>
          </w:pict>
        </mc:Fallback>
      </mc:AlternateContent>
    </w:r>
  </w:p>
  <w:p w:rsidR="00570612" w:rsidRDefault="00570612" w:rsidP="00570612">
    <w:pPr>
      <w:pStyle w:val="Kopfzeile"/>
    </w:pPr>
  </w:p>
  <w:p w:rsidR="00570612" w:rsidRDefault="00570612" w:rsidP="00570612">
    <w:pPr>
      <w:pStyle w:val="Kopfzeile"/>
    </w:pPr>
    <w:r>
      <w:rPr>
        <w:noProof/>
        <w:lang w:eastAsia="de-DE"/>
      </w:rPr>
      <w:drawing>
        <wp:inline distT="0" distB="0" distL="0" distR="0" wp14:anchorId="134D3B73" wp14:editId="14EE74E2">
          <wp:extent cx="806450" cy="686234"/>
          <wp:effectExtent l="0" t="0" r="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94" cy="68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0612" w:rsidRDefault="00570612" w:rsidP="00570612">
    <w:pPr>
      <w:pStyle w:val="Kopfzeile"/>
    </w:pPr>
  </w:p>
  <w:p w:rsidR="00570612" w:rsidRPr="006C72D3" w:rsidRDefault="00570612" w:rsidP="00570612">
    <w:pPr>
      <w:pStyle w:val="Kopfzeile"/>
      <w:tabs>
        <w:tab w:val="clear" w:pos="9072"/>
        <w:tab w:val="right" w:pos="9781"/>
      </w:tabs>
      <w:rPr>
        <w:sz w:val="12"/>
        <w:szCs w:val="12"/>
      </w:rPr>
    </w:pPr>
  </w:p>
  <w:p w:rsidR="00570612" w:rsidRPr="009F3C42" w:rsidRDefault="00570612" w:rsidP="00570612">
    <w:pPr>
      <w:pStyle w:val="Kopfzeile"/>
      <w:tabs>
        <w:tab w:val="clear" w:pos="9072"/>
        <w:tab w:val="right" w:pos="9781"/>
      </w:tabs>
      <w:rPr>
        <w:sz w:val="20"/>
        <w:szCs w:val="20"/>
      </w:rPr>
    </w:pPr>
    <w:r>
      <w:tab/>
    </w:r>
    <w:r>
      <w:tab/>
    </w:r>
  </w:p>
  <w:p w:rsidR="00570612" w:rsidRPr="004B6CD0" w:rsidRDefault="00570612" w:rsidP="00BA7318">
    <w:pPr>
      <w:pStyle w:val="Kopfzeile"/>
      <w:tabs>
        <w:tab w:val="clear" w:pos="9072"/>
        <w:tab w:val="right" w:pos="9781"/>
      </w:tabs>
      <w:rPr>
        <w:sz w:val="20"/>
        <w:szCs w:val="20"/>
        <w:lang w:val="en-US"/>
      </w:rPr>
    </w:pPr>
    <w:r w:rsidRPr="006C72D3">
      <w:rPr>
        <w:color w:val="808080" w:themeColor="background1" w:themeShade="80"/>
        <w:sz w:val="12"/>
        <w:szCs w:val="12"/>
      </w:rPr>
      <w:t>Bischöfliches Dom- und Diözesanmuseum|Domstraße 3|55116 Mainz</w:t>
    </w:r>
    <w:r>
      <w:rPr>
        <w:sz w:val="12"/>
        <w:szCs w:val="12"/>
      </w:rPr>
      <w:tab/>
    </w:r>
    <w:r>
      <w:rPr>
        <w:sz w:val="12"/>
        <w:szCs w:val="12"/>
      </w:rPr>
      <w:tab/>
    </w:r>
    <w:r w:rsidRPr="006C72D3">
      <w:rPr>
        <w:color w:val="A20000"/>
        <w:sz w:val="20"/>
        <w:szCs w:val="20"/>
      </w:rPr>
      <w:t xml:space="preserve"> </w:t>
    </w:r>
  </w:p>
  <w:p w:rsidR="00570612" w:rsidRPr="00570612" w:rsidRDefault="00570612" w:rsidP="00570612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29"/>
    <w:rsid w:val="0018796F"/>
    <w:rsid w:val="001B23B8"/>
    <w:rsid w:val="00254BE6"/>
    <w:rsid w:val="002834B5"/>
    <w:rsid w:val="0036402B"/>
    <w:rsid w:val="0044306B"/>
    <w:rsid w:val="004B6CD0"/>
    <w:rsid w:val="005462C4"/>
    <w:rsid w:val="00570612"/>
    <w:rsid w:val="00571C67"/>
    <w:rsid w:val="006C72D3"/>
    <w:rsid w:val="0080369A"/>
    <w:rsid w:val="00883029"/>
    <w:rsid w:val="00925AD7"/>
    <w:rsid w:val="009B5A76"/>
    <w:rsid w:val="009F3C42"/>
    <w:rsid w:val="00B94572"/>
    <w:rsid w:val="00BA7318"/>
    <w:rsid w:val="00C64423"/>
    <w:rsid w:val="00CF39A1"/>
    <w:rsid w:val="00D605A4"/>
    <w:rsid w:val="00D66856"/>
    <w:rsid w:val="00E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1D28FDD"/>
  <w15:docId w15:val="{F1546B7F-1C22-4D15-AFE2-F4B7FFB4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3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3029"/>
  </w:style>
  <w:style w:type="paragraph" w:styleId="Fuzeile">
    <w:name w:val="footer"/>
    <w:basedOn w:val="Standard"/>
    <w:link w:val="FuzeileZchn"/>
    <w:uiPriority w:val="99"/>
    <w:unhideWhenUsed/>
    <w:rsid w:val="00883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302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02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F3C42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9F3C42"/>
    <w:pPr>
      <w:spacing w:after="0" w:line="240" w:lineRule="auto"/>
    </w:pPr>
  </w:style>
  <w:style w:type="paragraph" w:customStyle="1" w:styleId="FormatvorlageBriefpapier">
    <w:name w:val="Formatvorlage Briefpapier"/>
    <w:basedOn w:val="Standard"/>
    <w:qFormat/>
    <w:rsid w:val="006C72D3"/>
  </w:style>
  <w:style w:type="table" w:styleId="Tabellenraster">
    <w:name w:val="Table Grid"/>
    <w:basedOn w:val="NormaleTabelle"/>
    <w:uiPriority w:val="59"/>
    <w:rsid w:val="0054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32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DEDED"/>
            <w:right w:val="none" w:sz="0" w:space="0" w:color="auto"/>
          </w:divBdr>
        </w:div>
        <w:div w:id="44612114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742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106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DEDED"/>
            <w:right w:val="none" w:sz="0" w:space="0" w:color="auto"/>
          </w:divBdr>
        </w:div>
        <w:div w:id="100971737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8908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0973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DEDED"/>
            <w:right w:val="none" w:sz="0" w:space="0" w:color="auto"/>
          </w:divBdr>
        </w:div>
        <w:div w:id="5819117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1874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554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DEDED"/>
            <w:right w:val="none" w:sz="0" w:space="0" w:color="auto"/>
          </w:divBdr>
        </w:div>
        <w:div w:id="50019910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19157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275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8" w:color="EDEDED"/>
            <w:right w:val="none" w:sz="0" w:space="0" w:color="auto"/>
          </w:divBdr>
        </w:div>
        <w:div w:id="5061662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A341A-90E5-4574-9167-49ADEFA1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Bischoefliches Ordinariat Mainz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Kita</dc:creator>
  <cp:lastModifiedBy>Birgit Kita</cp:lastModifiedBy>
  <cp:revision>4</cp:revision>
  <cp:lastPrinted>2021-07-22T07:59:00Z</cp:lastPrinted>
  <dcterms:created xsi:type="dcterms:W3CDTF">2021-07-22T07:37:00Z</dcterms:created>
  <dcterms:modified xsi:type="dcterms:W3CDTF">2021-07-22T08:57:00Z</dcterms:modified>
</cp:coreProperties>
</file>