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DC1A2B" w:rsidP="003E2374">
      <w:pPr>
        <w:tabs>
          <w:tab w:val="left" w:pos="-284"/>
        </w:tabs>
        <w:ind w:left="-142"/>
      </w:pPr>
      <w:r w:rsidRPr="00DC1A2B">
        <w:rPr>
          <w:rFonts w:cs="Arial"/>
          <w:noProof/>
          <w:color w:val="EA8B00"/>
          <w:w w:val="110"/>
          <w:kern w:val="16"/>
        </w:rPr>
        <w:drawing>
          <wp:anchor distT="0" distB="0" distL="114300" distR="114300" simplePos="0" relativeHeight="251658240" behindDoc="1" locked="0" layoutInCell="1" allowOverlap="1">
            <wp:simplePos x="0" y="0"/>
            <wp:positionH relativeFrom="column">
              <wp:posOffset>-91440</wp:posOffset>
            </wp:positionH>
            <wp:positionV relativeFrom="paragraph">
              <wp:posOffset>178435</wp:posOffset>
            </wp:positionV>
            <wp:extent cx="2740025" cy="1971675"/>
            <wp:effectExtent l="0" t="0" r="3175" b="9525"/>
            <wp:wrapThrough wrapText="bothSides">
              <wp:wrapPolygon edited="0">
                <wp:start x="0" y="0"/>
                <wp:lineTo x="0" y="21496"/>
                <wp:lineTo x="21475" y="21496"/>
                <wp:lineTo x="21475" y="0"/>
                <wp:lineTo x="0" y="0"/>
              </wp:wrapPolygon>
            </wp:wrapThrough>
            <wp:docPr id="1" name="Grafik 1" descr="M:\DezIX\Abt4\Presse_Öffentlichkeitsarbeit_Werbung\PRESSE\Pressemitteilungen und -Spiegel_allgemein\2020_09 PM für September\Bild 1 Krönungsgrabstein des Mainzer Erzbischofs Siegfried III. von Eppstein, 1249, c Marcel Scha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IX\Abt4\Presse_Öffentlichkeitsarbeit_Werbung\PRESSE\Pressemitteilungen und -Spiegel_allgemein\2020_09 PM für September\Bild 1 Krönungsgrabstein des Mainzer Erzbischofs Siegfried III. von Eppstein, 1249, c Marcel Schaw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0025" cy="19716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6857" w:rsidRDefault="00B16857" w:rsidP="003E2374">
      <w:pPr>
        <w:tabs>
          <w:tab w:val="left" w:pos="-284"/>
        </w:tabs>
        <w:ind w:left="-142"/>
      </w:pPr>
    </w:p>
    <w:p w:rsidR="000C79D3" w:rsidRPr="00DC1A2B" w:rsidRDefault="00DC1A2B" w:rsidP="00582AD4">
      <w:pPr>
        <w:tabs>
          <w:tab w:val="center" w:pos="4535"/>
          <w:tab w:val="right" w:pos="9070"/>
        </w:tabs>
        <w:spacing w:after="120" w:line="276" w:lineRule="auto"/>
        <w:rPr>
          <w:rFonts w:cs="Arial"/>
          <w:b/>
          <w:w w:val="110"/>
          <w:kern w:val="16"/>
        </w:rPr>
      </w:pPr>
      <w:r w:rsidRPr="00DC1A2B">
        <w:rPr>
          <w:rFonts w:cs="Arial"/>
          <w:b/>
          <w:w w:val="110"/>
          <w:kern w:val="16"/>
        </w:rPr>
        <w:t>12</w:t>
      </w:r>
      <w:r w:rsidR="000C79D3" w:rsidRPr="00DC1A2B">
        <w:rPr>
          <w:rFonts w:cs="Arial"/>
          <w:b/>
          <w:w w:val="110"/>
          <w:kern w:val="16"/>
        </w:rPr>
        <w:t xml:space="preserve">. </w:t>
      </w:r>
      <w:r w:rsidRPr="00DC1A2B">
        <w:rPr>
          <w:rFonts w:cs="Arial"/>
          <w:b/>
          <w:w w:val="110"/>
          <w:kern w:val="16"/>
        </w:rPr>
        <w:t>September 2020</w:t>
      </w:r>
      <w:r w:rsidR="000C79D3" w:rsidRPr="00DC1A2B">
        <w:rPr>
          <w:rFonts w:cs="Arial"/>
          <w:b/>
          <w:w w:val="110"/>
          <w:kern w:val="16"/>
        </w:rPr>
        <w:t xml:space="preserve"> bis </w:t>
      </w:r>
      <w:r w:rsidRPr="00DC1A2B">
        <w:rPr>
          <w:rFonts w:cs="Arial"/>
          <w:b/>
          <w:w w:val="110"/>
          <w:kern w:val="16"/>
        </w:rPr>
        <w:t>21. April 2021</w:t>
      </w:r>
    </w:p>
    <w:p w:rsidR="000C79D3" w:rsidRPr="00DC1A2B" w:rsidRDefault="00DC1A2B" w:rsidP="00582AD4">
      <w:pPr>
        <w:autoSpaceDE w:val="0"/>
        <w:autoSpaceDN w:val="0"/>
        <w:adjustRightInd w:val="0"/>
        <w:spacing w:line="276" w:lineRule="auto"/>
        <w:ind w:left="708"/>
        <w:rPr>
          <w:rFonts w:cs="Arial"/>
          <w:b/>
          <w:color w:val="EA8B00"/>
          <w:w w:val="110"/>
          <w:kern w:val="16"/>
          <w:sz w:val="32"/>
        </w:rPr>
      </w:pPr>
      <w:r w:rsidRPr="00DC1A2B">
        <w:rPr>
          <w:rFonts w:cs="Arial"/>
          <w:b/>
          <w:color w:val="EA8B00"/>
          <w:w w:val="110"/>
          <w:kern w:val="16"/>
          <w:sz w:val="32"/>
        </w:rPr>
        <w:t>DIE MACHT DER MAINZER ERZBISCHÖFE</w:t>
      </w:r>
      <w:r w:rsidR="000C79D3" w:rsidRPr="00DC1A2B">
        <w:rPr>
          <w:rFonts w:cs="Arial"/>
          <w:b/>
          <w:color w:val="EA8B00"/>
          <w:w w:val="110"/>
          <w:kern w:val="16"/>
          <w:sz w:val="32"/>
        </w:rPr>
        <w:t xml:space="preserve"> – </w:t>
      </w:r>
    </w:p>
    <w:p w:rsidR="00D76A9D" w:rsidRPr="00DC1A2B" w:rsidRDefault="00DC1A2B" w:rsidP="000C79D3">
      <w:pPr>
        <w:autoSpaceDE w:val="0"/>
        <w:autoSpaceDN w:val="0"/>
        <w:adjustRightInd w:val="0"/>
        <w:spacing w:after="120" w:line="276" w:lineRule="auto"/>
        <w:ind w:left="708"/>
        <w:rPr>
          <w:rFonts w:cs="Arial"/>
          <w:b/>
          <w:color w:val="CC0099"/>
          <w:w w:val="110"/>
          <w:kern w:val="16"/>
          <w:sz w:val="4"/>
          <w:szCs w:val="22"/>
        </w:rPr>
      </w:pPr>
      <w:r w:rsidRPr="00DC1A2B">
        <w:rPr>
          <w:rFonts w:cs="Arial"/>
          <w:b/>
          <w:color w:val="EA8B00"/>
          <w:w w:val="110"/>
          <w:kern w:val="16"/>
        </w:rPr>
        <w:t>Von Bonifatius zum Naumburger Meister</w:t>
      </w:r>
    </w:p>
    <w:p w:rsidR="000C79D3" w:rsidRPr="00DC1A2B" w:rsidRDefault="000C79D3"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DC1A2B" w:rsidRPr="00DC1A2B" w:rsidRDefault="00DC1A2B"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582AD4" w:rsidRPr="00DC1A2B" w:rsidRDefault="00582AD4" w:rsidP="00582AD4">
      <w:pPr>
        <w:pStyle w:val="Kopfzeile1"/>
        <w:tabs>
          <w:tab w:val="clear" w:pos="4535"/>
          <w:tab w:val="clear" w:pos="9070"/>
        </w:tabs>
        <w:spacing w:before="120" w:after="120" w:line="312" w:lineRule="auto"/>
        <w:ind w:left="-142"/>
        <w:rPr>
          <w:rFonts w:asciiTheme="minorHAnsi" w:hAnsiTheme="minorHAnsi" w:cs="Arial"/>
          <w:b/>
          <w:color w:val="990099"/>
          <w:w w:val="110"/>
          <w:kern w:val="16"/>
          <w:sz w:val="8"/>
          <w:szCs w:val="22"/>
        </w:rPr>
      </w:pPr>
    </w:p>
    <w:p w:rsidR="00A2766A" w:rsidRPr="00DC1A2B" w:rsidRDefault="00A2766A" w:rsidP="00582AD4">
      <w:pPr>
        <w:pStyle w:val="Kopfzeile1"/>
        <w:tabs>
          <w:tab w:val="clear" w:pos="4535"/>
          <w:tab w:val="clear" w:pos="9070"/>
        </w:tabs>
        <w:spacing w:before="120" w:after="120" w:line="312" w:lineRule="auto"/>
        <w:ind w:left="-142"/>
        <w:rPr>
          <w:rFonts w:asciiTheme="minorHAnsi" w:hAnsiTheme="minorHAnsi" w:cs="Arial"/>
          <w:b/>
          <w:color w:val="990099"/>
          <w:w w:val="110"/>
          <w:kern w:val="16"/>
          <w:sz w:val="28"/>
          <w:szCs w:val="22"/>
        </w:rPr>
      </w:pPr>
    </w:p>
    <w:p w:rsidR="0033244F" w:rsidRPr="0033244F" w:rsidRDefault="0033244F" w:rsidP="0033244F">
      <w:pPr>
        <w:pStyle w:val="Kopfzeile1"/>
        <w:tabs>
          <w:tab w:val="clear" w:pos="4535"/>
          <w:tab w:val="clear" w:pos="9070"/>
        </w:tabs>
        <w:spacing w:before="120" w:after="120" w:line="312" w:lineRule="auto"/>
        <w:ind w:left="-142"/>
        <w:rPr>
          <w:rFonts w:asciiTheme="minorHAnsi" w:eastAsiaTheme="minorEastAsia" w:hAnsiTheme="minorHAnsi" w:cs="Arial"/>
          <w:b/>
          <w:color w:val="EA8B00"/>
          <w:w w:val="110"/>
          <w:kern w:val="16"/>
          <w:sz w:val="32"/>
        </w:rPr>
      </w:pPr>
      <w:r w:rsidRPr="0033244F">
        <w:rPr>
          <w:rFonts w:asciiTheme="minorHAnsi" w:eastAsiaTheme="minorEastAsia" w:hAnsiTheme="minorHAnsi" w:cs="Arial"/>
          <w:b/>
          <w:color w:val="EA8B00"/>
          <w:w w:val="110"/>
          <w:kern w:val="16"/>
          <w:sz w:val="32"/>
        </w:rPr>
        <w:t>FACTSHEET</w:t>
      </w:r>
    </w:p>
    <w:tbl>
      <w:tblPr>
        <w:tblW w:w="10127" w:type="dxa"/>
        <w:tblInd w:w="-87" w:type="dxa"/>
        <w:tblLayout w:type="fixed"/>
        <w:tblCellMar>
          <w:top w:w="55" w:type="dxa"/>
          <w:left w:w="55" w:type="dxa"/>
          <w:bottom w:w="55" w:type="dxa"/>
          <w:right w:w="55" w:type="dxa"/>
        </w:tblCellMar>
        <w:tblLook w:val="04A0" w:firstRow="1" w:lastRow="0" w:firstColumn="1" w:lastColumn="0" w:noHBand="0" w:noVBand="1"/>
      </w:tblPr>
      <w:tblGrid>
        <w:gridCol w:w="2835"/>
        <w:gridCol w:w="7292"/>
      </w:tblGrid>
      <w:tr w:rsidR="0033244F" w:rsidRPr="006B2B2F" w:rsidTr="00C65E09">
        <w:tc>
          <w:tcPr>
            <w:tcW w:w="2835" w:type="dxa"/>
            <w:tcMar>
              <w:top w:w="85" w:type="dxa"/>
              <w:bottom w:w="85" w:type="dxa"/>
            </w:tcMar>
            <w:hideMark/>
          </w:tcPr>
          <w:p w:rsidR="0033244F" w:rsidRPr="0020403F" w:rsidRDefault="008921A7" w:rsidP="00C65E09">
            <w:pPr>
              <w:autoSpaceDE w:val="0"/>
              <w:autoSpaceDN w:val="0"/>
              <w:adjustRightInd w:val="0"/>
              <w:spacing w:line="276" w:lineRule="auto"/>
              <w:rPr>
                <w:b/>
                <w:bCs/>
                <w:lang w:eastAsia="en-US"/>
              </w:rPr>
            </w:pPr>
            <w:r>
              <w:rPr>
                <w:b/>
                <w:bCs/>
                <w:lang w:eastAsia="en-US"/>
              </w:rPr>
              <w:t>Konzept und Objektauswahl</w:t>
            </w:r>
          </w:p>
        </w:tc>
        <w:tc>
          <w:tcPr>
            <w:tcW w:w="7292" w:type="dxa"/>
            <w:tcMar>
              <w:top w:w="85" w:type="dxa"/>
              <w:bottom w:w="85" w:type="dxa"/>
            </w:tcMar>
            <w:hideMark/>
          </w:tcPr>
          <w:p w:rsidR="0033244F" w:rsidRPr="006B2B2F" w:rsidRDefault="0033244F" w:rsidP="008921A7">
            <w:r>
              <w:t>Dr. Winfried Wilhelmy</w:t>
            </w:r>
            <w:r w:rsidR="008921A7">
              <w:t>, Direktor Bischöfliches Dom- und Diözesanmuseum</w:t>
            </w:r>
          </w:p>
        </w:tc>
      </w:tr>
      <w:tr w:rsidR="0033244F" w:rsidRPr="0020403F" w:rsidTr="00C65E09">
        <w:tc>
          <w:tcPr>
            <w:tcW w:w="2835" w:type="dxa"/>
            <w:tcMar>
              <w:top w:w="85" w:type="dxa"/>
              <w:bottom w:w="85" w:type="dxa"/>
            </w:tcMar>
          </w:tcPr>
          <w:p w:rsidR="0033244F" w:rsidRPr="007B3E88" w:rsidRDefault="0033244F" w:rsidP="00C65E09">
            <w:pPr>
              <w:pStyle w:val="TabellenInhalt"/>
              <w:snapToGrid w:val="0"/>
              <w:rPr>
                <w:rFonts w:asciiTheme="minorHAnsi" w:hAnsiTheme="minorHAnsi"/>
                <w:b/>
                <w:bCs/>
                <w:kern w:val="0"/>
                <w:lang w:eastAsia="en-US"/>
              </w:rPr>
            </w:pPr>
          </w:p>
        </w:tc>
        <w:tc>
          <w:tcPr>
            <w:tcW w:w="7292" w:type="dxa"/>
            <w:tcMar>
              <w:top w:w="85" w:type="dxa"/>
              <w:bottom w:w="85" w:type="dxa"/>
            </w:tcMar>
          </w:tcPr>
          <w:p w:rsidR="0033244F" w:rsidRDefault="0033244F" w:rsidP="00C65E09">
            <w:pPr>
              <w:snapToGrid w:val="0"/>
              <w:rPr>
                <w:rFonts w:cs="KievitOT-Light"/>
                <w:szCs w:val="20"/>
              </w:rPr>
            </w:pPr>
          </w:p>
        </w:tc>
      </w:tr>
      <w:tr w:rsidR="0033244F" w:rsidRPr="0020403F" w:rsidTr="00C65E09">
        <w:tc>
          <w:tcPr>
            <w:tcW w:w="2835" w:type="dxa"/>
            <w:tcMar>
              <w:top w:w="85" w:type="dxa"/>
              <w:bottom w:w="85" w:type="dxa"/>
            </w:tcMar>
            <w:hideMark/>
          </w:tcPr>
          <w:p w:rsidR="0033244F" w:rsidRPr="0020403F" w:rsidRDefault="0033244F" w:rsidP="00C65E09">
            <w:pPr>
              <w:pStyle w:val="TabellenInhalt"/>
              <w:snapToGrid w:val="0"/>
              <w:spacing w:line="360" w:lineRule="auto"/>
              <w:rPr>
                <w:rFonts w:asciiTheme="minorHAnsi" w:hAnsiTheme="minorHAnsi"/>
                <w:b/>
                <w:bCs/>
                <w:lang w:eastAsia="en-US"/>
              </w:rPr>
            </w:pPr>
            <w:r w:rsidRPr="007B3E88">
              <w:rPr>
                <w:rFonts w:asciiTheme="minorHAnsi" w:hAnsiTheme="minorHAnsi"/>
                <w:b/>
                <w:bCs/>
                <w:kern w:val="0"/>
                <w:lang w:eastAsia="en-US"/>
              </w:rPr>
              <w:t>Exponate</w:t>
            </w:r>
          </w:p>
        </w:tc>
        <w:tc>
          <w:tcPr>
            <w:tcW w:w="7292" w:type="dxa"/>
            <w:tcMar>
              <w:top w:w="85" w:type="dxa"/>
              <w:bottom w:w="85" w:type="dxa"/>
            </w:tcMar>
            <w:hideMark/>
          </w:tcPr>
          <w:p w:rsidR="0033244F" w:rsidRPr="0020403F" w:rsidRDefault="008921A7" w:rsidP="0033244F">
            <w:pPr>
              <w:snapToGrid w:val="0"/>
              <w:rPr>
                <w:lang w:eastAsia="en-US"/>
              </w:rPr>
            </w:pPr>
            <w:r>
              <w:rPr>
                <w:rFonts w:cs="KievitOT-Light"/>
                <w:szCs w:val="20"/>
              </w:rPr>
              <w:t>67</w:t>
            </w:r>
            <w:r w:rsidR="00CC583A">
              <w:rPr>
                <w:rFonts w:cs="KievitOT-Light"/>
                <w:szCs w:val="20"/>
              </w:rPr>
              <w:t xml:space="preserve"> </w:t>
            </w:r>
            <w:r w:rsidR="0033244F">
              <w:rPr>
                <w:rFonts w:cs="KievitOT-Light"/>
                <w:szCs w:val="20"/>
              </w:rPr>
              <w:t xml:space="preserve">Objekte </w:t>
            </w:r>
            <w:r>
              <w:rPr>
                <w:rFonts w:cs="KievitOT-Light"/>
                <w:szCs w:val="20"/>
              </w:rPr>
              <w:t>vom 4.-14. Jahrhundert, Steinskulptur und Goldschmiedearbeiten</w:t>
            </w:r>
          </w:p>
        </w:tc>
      </w:tr>
      <w:tr w:rsidR="0033244F" w:rsidRPr="0020403F" w:rsidTr="00C65E09">
        <w:tc>
          <w:tcPr>
            <w:tcW w:w="2835" w:type="dxa"/>
            <w:tcMar>
              <w:top w:w="85" w:type="dxa"/>
              <w:bottom w:w="85" w:type="dxa"/>
            </w:tcMar>
          </w:tcPr>
          <w:p w:rsidR="0033244F" w:rsidRDefault="0033244F" w:rsidP="00C65E09">
            <w:pPr>
              <w:pStyle w:val="TabellenInhalt"/>
              <w:snapToGrid w:val="0"/>
              <w:spacing w:line="360" w:lineRule="auto"/>
              <w:rPr>
                <w:rFonts w:asciiTheme="minorHAnsi" w:hAnsiTheme="minorHAnsi"/>
                <w:b/>
                <w:bCs/>
                <w:kern w:val="0"/>
                <w:lang w:eastAsia="en-US"/>
              </w:rPr>
            </w:pPr>
          </w:p>
        </w:tc>
        <w:tc>
          <w:tcPr>
            <w:tcW w:w="7292" w:type="dxa"/>
            <w:tcMar>
              <w:top w:w="85" w:type="dxa"/>
              <w:bottom w:w="85" w:type="dxa"/>
            </w:tcMar>
          </w:tcPr>
          <w:p w:rsidR="0033244F" w:rsidRPr="0020403F" w:rsidRDefault="0033244F" w:rsidP="0033244F">
            <w:pPr>
              <w:pStyle w:val="TabellenInhalt"/>
              <w:snapToGrid w:val="0"/>
              <w:spacing w:line="276" w:lineRule="auto"/>
              <w:rPr>
                <w:rFonts w:asciiTheme="minorHAnsi" w:hAnsiTheme="minorHAnsi"/>
                <w:kern w:val="0"/>
                <w:lang w:eastAsia="en-US"/>
              </w:rPr>
            </w:pPr>
          </w:p>
        </w:tc>
      </w:tr>
      <w:tr w:rsidR="0033244F" w:rsidRPr="0020403F" w:rsidTr="00C65E09">
        <w:tc>
          <w:tcPr>
            <w:tcW w:w="2835" w:type="dxa"/>
            <w:tcMar>
              <w:top w:w="85" w:type="dxa"/>
              <w:bottom w:w="85" w:type="dxa"/>
            </w:tcMar>
            <w:hideMark/>
          </w:tcPr>
          <w:p w:rsidR="0033244F" w:rsidRPr="0020403F" w:rsidRDefault="0033244F" w:rsidP="00C65E09">
            <w:pPr>
              <w:pStyle w:val="TabellenInhalt"/>
              <w:snapToGrid w:val="0"/>
              <w:spacing w:line="360" w:lineRule="auto"/>
              <w:rPr>
                <w:rFonts w:asciiTheme="minorHAnsi" w:hAnsiTheme="minorHAnsi"/>
                <w:b/>
                <w:bCs/>
                <w:lang w:eastAsia="en-US"/>
              </w:rPr>
            </w:pPr>
            <w:r>
              <w:rPr>
                <w:rFonts w:asciiTheme="minorHAnsi" w:hAnsiTheme="minorHAnsi"/>
                <w:b/>
                <w:bCs/>
                <w:kern w:val="0"/>
                <w:lang w:eastAsia="en-US"/>
              </w:rPr>
              <w:t>Katalog</w:t>
            </w:r>
          </w:p>
        </w:tc>
        <w:tc>
          <w:tcPr>
            <w:tcW w:w="7292" w:type="dxa"/>
            <w:tcMar>
              <w:top w:w="85" w:type="dxa"/>
              <w:bottom w:w="85" w:type="dxa"/>
            </w:tcMar>
          </w:tcPr>
          <w:p w:rsidR="0033244F" w:rsidRDefault="0033244F" w:rsidP="00C65E09">
            <w:pPr>
              <w:pStyle w:val="TabellenInhalt"/>
              <w:snapToGrid w:val="0"/>
              <w:spacing w:after="120" w:line="276" w:lineRule="auto"/>
              <w:rPr>
                <w:rFonts w:asciiTheme="minorHAnsi" w:hAnsiTheme="minorHAnsi"/>
                <w:kern w:val="0"/>
                <w:lang w:eastAsia="en-US"/>
              </w:rPr>
            </w:pPr>
            <w:r w:rsidRPr="0020403F">
              <w:rPr>
                <w:rFonts w:asciiTheme="minorHAnsi" w:hAnsiTheme="minorHAnsi"/>
                <w:kern w:val="0"/>
                <w:lang w:eastAsia="en-US"/>
              </w:rPr>
              <w:t xml:space="preserve">Zur Sonderausstellung erscheint </w:t>
            </w:r>
            <w:r>
              <w:rPr>
                <w:rFonts w:asciiTheme="minorHAnsi" w:hAnsiTheme="minorHAnsi"/>
                <w:kern w:val="0"/>
                <w:lang w:eastAsia="en-US"/>
              </w:rPr>
              <w:t xml:space="preserve">im Verlag Schnell &amp; Steiner </w:t>
            </w:r>
            <w:r w:rsidRPr="0020403F">
              <w:rPr>
                <w:rFonts w:asciiTheme="minorHAnsi" w:hAnsiTheme="minorHAnsi"/>
                <w:kern w:val="0"/>
                <w:lang w:eastAsia="en-US"/>
              </w:rPr>
              <w:t>ein reich bebilderte</w:t>
            </w:r>
            <w:r>
              <w:rPr>
                <w:rFonts w:asciiTheme="minorHAnsi" w:hAnsiTheme="minorHAnsi"/>
                <w:kern w:val="0"/>
                <w:lang w:eastAsia="en-US"/>
              </w:rPr>
              <w:t>r Katalog</w:t>
            </w:r>
            <w:r w:rsidRPr="0020403F">
              <w:rPr>
                <w:rFonts w:asciiTheme="minorHAnsi" w:hAnsiTheme="minorHAnsi"/>
                <w:kern w:val="0"/>
                <w:lang w:eastAsia="en-US"/>
              </w:rPr>
              <w:t xml:space="preserve">: </w:t>
            </w:r>
            <w:r w:rsidR="00CC583A">
              <w:rPr>
                <w:rFonts w:asciiTheme="minorHAnsi" w:hAnsiTheme="minorHAnsi"/>
                <w:kern w:val="0"/>
                <w:lang w:eastAsia="en-US"/>
              </w:rPr>
              <w:t>512</w:t>
            </w:r>
            <w:r w:rsidR="008921A7">
              <w:rPr>
                <w:rFonts w:asciiTheme="minorHAnsi" w:hAnsiTheme="minorHAnsi"/>
                <w:kern w:val="0"/>
                <w:lang w:eastAsia="en-US"/>
              </w:rPr>
              <w:t xml:space="preserve"> Seiten, </w:t>
            </w:r>
            <w:r w:rsidR="00CC583A">
              <w:rPr>
                <w:rFonts w:asciiTheme="minorHAnsi" w:hAnsiTheme="minorHAnsi"/>
                <w:kern w:val="0"/>
                <w:lang w:eastAsia="en-US"/>
              </w:rPr>
              <w:t>360</w:t>
            </w:r>
            <w:r w:rsidRPr="0020403F">
              <w:rPr>
                <w:rFonts w:asciiTheme="minorHAnsi" w:hAnsiTheme="minorHAnsi"/>
                <w:kern w:val="0"/>
                <w:lang w:eastAsia="en-US"/>
              </w:rPr>
              <w:t xml:space="preserve"> Farb</w:t>
            </w:r>
            <w:r w:rsidR="00CC583A">
              <w:rPr>
                <w:rFonts w:asciiTheme="minorHAnsi" w:hAnsiTheme="minorHAnsi"/>
                <w:kern w:val="0"/>
                <w:lang w:eastAsia="en-US"/>
              </w:rPr>
              <w:t>- und Schwarzweiß</w:t>
            </w:r>
            <w:r>
              <w:rPr>
                <w:rFonts w:asciiTheme="minorHAnsi" w:hAnsiTheme="minorHAnsi"/>
                <w:kern w:val="0"/>
                <w:lang w:eastAsia="en-US"/>
              </w:rPr>
              <w:t>a</w:t>
            </w:r>
            <w:r w:rsidRPr="0020403F">
              <w:rPr>
                <w:rFonts w:asciiTheme="minorHAnsi" w:hAnsiTheme="minorHAnsi"/>
                <w:kern w:val="0"/>
                <w:lang w:eastAsia="en-US"/>
              </w:rPr>
              <w:t>bbildungen</w:t>
            </w:r>
            <w:r w:rsidRPr="00867E6E">
              <w:rPr>
                <w:rFonts w:asciiTheme="minorHAnsi" w:hAnsiTheme="minorHAnsi"/>
                <w:kern w:val="0"/>
                <w:lang w:eastAsia="en-US"/>
              </w:rPr>
              <w:t xml:space="preserve">, </w:t>
            </w:r>
            <w:r w:rsidR="006139EB">
              <w:rPr>
                <w:rFonts w:asciiTheme="minorHAnsi" w:hAnsiTheme="minorHAnsi"/>
                <w:kern w:val="0"/>
                <w:lang w:eastAsia="en-US"/>
              </w:rPr>
              <w:t>44,90</w:t>
            </w:r>
            <w:r w:rsidRPr="00867E6E">
              <w:rPr>
                <w:rFonts w:asciiTheme="minorHAnsi" w:hAnsiTheme="minorHAnsi"/>
                <w:kern w:val="0"/>
                <w:lang w:eastAsia="en-US"/>
              </w:rPr>
              <w:t xml:space="preserve"> €.</w:t>
            </w:r>
          </w:p>
          <w:p w:rsidR="0033244F" w:rsidRDefault="0033244F" w:rsidP="008921A7">
            <w:pPr>
              <w:pStyle w:val="TabellenInhalt"/>
              <w:snapToGrid w:val="0"/>
              <w:rPr>
                <w:rFonts w:asciiTheme="minorHAnsi" w:hAnsiTheme="minorHAnsi"/>
                <w:lang w:eastAsia="en-US"/>
              </w:rPr>
            </w:pPr>
            <w:r>
              <w:rPr>
                <w:rFonts w:asciiTheme="minorHAnsi" w:hAnsiTheme="minorHAnsi"/>
                <w:kern w:val="0"/>
                <w:lang w:eastAsia="en-US"/>
              </w:rPr>
              <w:t xml:space="preserve">Mit Beiträgen </w:t>
            </w:r>
            <w:r w:rsidRPr="00C926B5">
              <w:rPr>
                <w:rFonts w:asciiTheme="minorHAnsi" w:hAnsiTheme="minorHAnsi"/>
                <w:kern w:val="0"/>
                <w:lang w:eastAsia="en-US"/>
              </w:rPr>
              <w:t xml:space="preserve">von </w:t>
            </w:r>
            <w:r w:rsidR="008921A7">
              <w:rPr>
                <w:rFonts w:asciiTheme="minorHAnsi" w:hAnsiTheme="minorHAnsi"/>
                <w:kern w:val="0"/>
                <w:lang w:eastAsia="en-US"/>
              </w:rPr>
              <w:t xml:space="preserve">Diana Ecker M.A., Mainz; </w:t>
            </w:r>
            <w:r w:rsidR="007B7EBB">
              <w:rPr>
                <w:rFonts w:asciiTheme="minorHAnsi" w:hAnsiTheme="minorHAnsi"/>
                <w:lang w:eastAsia="en-US"/>
              </w:rPr>
              <w:t xml:space="preserve">Birgit Kita M.A., Mainz, </w:t>
            </w:r>
            <w:r w:rsidR="007B7EBB" w:rsidRPr="00C926B5">
              <w:rPr>
                <w:rFonts w:asciiTheme="minorHAnsi" w:hAnsiTheme="minorHAnsi"/>
                <w:lang w:eastAsia="en-US"/>
              </w:rPr>
              <w:t xml:space="preserve">Dr. </w:t>
            </w:r>
            <w:r w:rsidR="007B7EBB">
              <w:rPr>
                <w:rFonts w:asciiTheme="minorHAnsi" w:hAnsiTheme="minorHAnsi"/>
                <w:lang w:eastAsia="en-US"/>
              </w:rPr>
              <w:t xml:space="preserve">Anja </w:t>
            </w:r>
            <w:proofErr w:type="spellStart"/>
            <w:r w:rsidR="007B7EBB">
              <w:rPr>
                <w:rFonts w:asciiTheme="minorHAnsi" w:hAnsiTheme="minorHAnsi"/>
                <w:lang w:eastAsia="en-US"/>
              </w:rPr>
              <w:t>Lempges</w:t>
            </w:r>
            <w:proofErr w:type="spellEnd"/>
            <w:r w:rsidR="007B7EBB">
              <w:rPr>
                <w:rFonts w:asciiTheme="minorHAnsi" w:hAnsiTheme="minorHAnsi"/>
                <w:lang w:eastAsia="en-US"/>
              </w:rPr>
              <w:t xml:space="preserve">, Mainz; </w:t>
            </w:r>
            <w:r w:rsidR="00CC583A">
              <w:rPr>
                <w:rFonts w:asciiTheme="minorHAnsi" w:hAnsiTheme="minorHAnsi"/>
                <w:lang w:eastAsia="en-US"/>
              </w:rPr>
              <w:t xml:space="preserve">Dr. Hildegard </w:t>
            </w:r>
            <w:proofErr w:type="spellStart"/>
            <w:r w:rsidR="00CC583A">
              <w:rPr>
                <w:rFonts w:asciiTheme="minorHAnsi" w:hAnsiTheme="minorHAnsi"/>
                <w:lang w:eastAsia="en-US"/>
              </w:rPr>
              <w:t>Lütkenhaus</w:t>
            </w:r>
            <w:proofErr w:type="spellEnd"/>
            <w:r w:rsidR="00CC583A">
              <w:rPr>
                <w:rFonts w:asciiTheme="minorHAnsi" w:hAnsiTheme="minorHAnsi"/>
                <w:lang w:eastAsia="en-US"/>
              </w:rPr>
              <w:t xml:space="preserve">, </w:t>
            </w:r>
            <w:r w:rsidR="008921A7">
              <w:rPr>
                <w:rFonts w:asciiTheme="minorHAnsi" w:hAnsiTheme="minorHAnsi"/>
                <w:lang w:eastAsia="en-US"/>
              </w:rPr>
              <w:t xml:space="preserve">Frankfurt; </w:t>
            </w:r>
            <w:r w:rsidRPr="00C926B5">
              <w:rPr>
                <w:rFonts w:asciiTheme="minorHAnsi" w:hAnsiTheme="minorHAnsi"/>
                <w:lang w:eastAsia="en-US"/>
              </w:rPr>
              <w:t>Dr. Winfried Wilhelmy, Mainz</w:t>
            </w:r>
            <w:r w:rsidR="00CC583A">
              <w:rPr>
                <w:rFonts w:asciiTheme="minorHAnsi" w:hAnsiTheme="minorHAnsi"/>
                <w:lang w:eastAsia="en-US"/>
              </w:rPr>
              <w:t xml:space="preserve"> </w:t>
            </w:r>
          </w:p>
          <w:p w:rsidR="008921A7" w:rsidRPr="007A7645" w:rsidRDefault="008921A7" w:rsidP="008921A7">
            <w:pPr>
              <w:pStyle w:val="TabellenInhalt"/>
              <w:snapToGrid w:val="0"/>
              <w:rPr>
                <w:rFonts w:asciiTheme="minorHAnsi" w:hAnsiTheme="minorHAnsi"/>
                <w:kern w:val="0"/>
                <w:lang w:eastAsia="en-US"/>
              </w:rPr>
            </w:pPr>
          </w:p>
        </w:tc>
      </w:tr>
      <w:tr w:rsidR="0033244F" w:rsidRPr="007A7645" w:rsidTr="00C65E09">
        <w:tc>
          <w:tcPr>
            <w:tcW w:w="2835" w:type="dxa"/>
            <w:tcMar>
              <w:top w:w="85" w:type="dxa"/>
              <w:bottom w:w="85" w:type="dxa"/>
            </w:tcMar>
            <w:hideMark/>
          </w:tcPr>
          <w:p w:rsidR="0033244F" w:rsidRPr="0020403F" w:rsidRDefault="008921A7" w:rsidP="00C65E09">
            <w:pPr>
              <w:pStyle w:val="TabellenInhalt"/>
              <w:snapToGrid w:val="0"/>
              <w:spacing w:line="360" w:lineRule="auto"/>
              <w:rPr>
                <w:rFonts w:asciiTheme="minorHAnsi" w:hAnsiTheme="minorHAnsi"/>
                <w:b/>
                <w:bCs/>
                <w:lang w:eastAsia="en-US"/>
              </w:rPr>
            </w:pPr>
            <w:r>
              <w:rPr>
                <w:rFonts w:asciiTheme="minorHAnsi" w:hAnsiTheme="minorHAnsi"/>
                <w:b/>
                <w:bCs/>
                <w:kern w:val="0"/>
                <w:lang w:eastAsia="en-US"/>
              </w:rPr>
              <w:t xml:space="preserve">Förderung </w:t>
            </w:r>
            <w:r w:rsidR="0033244F">
              <w:rPr>
                <w:rFonts w:asciiTheme="minorHAnsi" w:hAnsiTheme="minorHAnsi"/>
                <w:b/>
                <w:bCs/>
                <w:kern w:val="0"/>
                <w:lang w:eastAsia="en-US"/>
              </w:rPr>
              <w:t>Technik</w:t>
            </w:r>
          </w:p>
        </w:tc>
        <w:tc>
          <w:tcPr>
            <w:tcW w:w="7292" w:type="dxa"/>
            <w:tcMar>
              <w:top w:w="85" w:type="dxa"/>
              <w:bottom w:w="85" w:type="dxa"/>
            </w:tcMar>
          </w:tcPr>
          <w:p w:rsidR="0033244F" w:rsidRPr="008921A7" w:rsidRDefault="0033244F" w:rsidP="008921A7">
            <w:pPr>
              <w:pStyle w:val="TabellenInhalt"/>
              <w:snapToGrid w:val="0"/>
              <w:rPr>
                <w:rFonts w:asciiTheme="minorHAnsi" w:hAnsiTheme="minorHAnsi"/>
                <w:kern w:val="0"/>
                <w:lang w:eastAsia="en-US"/>
              </w:rPr>
            </w:pPr>
            <w:r w:rsidRPr="008921A7">
              <w:rPr>
                <w:rFonts w:asciiTheme="minorHAnsi" w:hAnsiTheme="minorHAnsi"/>
                <w:kern w:val="0"/>
                <w:lang w:eastAsia="en-US"/>
              </w:rPr>
              <w:t>Bundesministerium für Umwelt, Natu</w:t>
            </w:r>
            <w:r w:rsidR="008921A7">
              <w:rPr>
                <w:rFonts w:asciiTheme="minorHAnsi" w:hAnsiTheme="minorHAnsi"/>
                <w:kern w:val="0"/>
                <w:lang w:eastAsia="en-US"/>
              </w:rPr>
              <w:t>rschutz und nukleare Sicherheit - N</w:t>
            </w:r>
            <w:r w:rsidRPr="008921A7">
              <w:rPr>
                <w:rFonts w:asciiTheme="minorHAnsi" w:hAnsiTheme="minorHAnsi"/>
                <w:kern w:val="0"/>
                <w:lang w:eastAsia="en-US"/>
              </w:rPr>
              <w:t>ationale Klimaschutz Initiative</w:t>
            </w:r>
            <w:r w:rsidR="008921A7" w:rsidRPr="008921A7">
              <w:rPr>
                <w:rFonts w:asciiTheme="minorHAnsi" w:hAnsiTheme="minorHAnsi"/>
                <w:kern w:val="0"/>
                <w:lang w:eastAsia="en-US"/>
              </w:rPr>
              <w:t xml:space="preserve">: </w:t>
            </w:r>
            <w:r w:rsidR="002E4F03">
              <w:rPr>
                <w:rFonts w:asciiTheme="minorHAnsi" w:hAnsiTheme="minorHAnsi"/>
                <w:kern w:val="0"/>
                <w:lang w:eastAsia="en-US"/>
              </w:rPr>
              <w:t xml:space="preserve">Durch die </w:t>
            </w:r>
            <w:r w:rsidR="008921A7" w:rsidRPr="008921A7">
              <w:rPr>
                <w:rFonts w:asciiTheme="minorHAnsi" w:hAnsiTheme="minorHAnsi"/>
                <w:kern w:val="0"/>
                <w:lang w:eastAsia="en-US"/>
              </w:rPr>
              <w:t xml:space="preserve">Sanierung der Beleuchtungsanlage </w:t>
            </w:r>
            <w:r w:rsidR="002E4F03">
              <w:rPr>
                <w:rFonts w:asciiTheme="minorHAnsi" w:hAnsiTheme="minorHAnsi"/>
                <w:kern w:val="0"/>
                <w:lang w:eastAsia="en-US"/>
              </w:rPr>
              <w:t xml:space="preserve">wird </w:t>
            </w:r>
            <w:r w:rsidR="008921A7" w:rsidRPr="008921A7">
              <w:rPr>
                <w:rFonts w:asciiTheme="minorHAnsi" w:hAnsiTheme="minorHAnsi"/>
                <w:kern w:val="0"/>
                <w:lang w:eastAsia="en-US"/>
              </w:rPr>
              <w:t>in der Gewölbehalle</w:t>
            </w:r>
            <w:r w:rsidR="002E4F03">
              <w:rPr>
                <w:rFonts w:asciiTheme="minorHAnsi" w:hAnsiTheme="minorHAnsi"/>
                <w:kern w:val="0"/>
                <w:lang w:eastAsia="en-US"/>
              </w:rPr>
              <w:t xml:space="preserve"> eine </w:t>
            </w:r>
            <w:r w:rsidR="008921A7" w:rsidRPr="008921A7">
              <w:rPr>
                <w:rFonts w:asciiTheme="minorHAnsi" w:hAnsiTheme="minorHAnsi"/>
                <w:kern w:val="0"/>
                <w:lang w:eastAsia="en-US"/>
              </w:rPr>
              <w:t xml:space="preserve">Einsparung von 12,5 t </w:t>
            </w:r>
            <w:r w:rsidR="002E4F03" w:rsidRPr="002E4F03">
              <w:rPr>
                <w:rFonts w:ascii="Arial" w:hAnsi="Arial" w:cs="Arial"/>
                <w:color w:val="202122"/>
                <w:sz w:val="21"/>
                <w:szCs w:val="21"/>
                <w:shd w:val="clear" w:color="auto" w:fill="FFFFFF"/>
              </w:rPr>
              <w:t>CO</w:t>
            </w:r>
            <w:r w:rsidR="002E4F03" w:rsidRPr="002E4F03">
              <w:rPr>
                <w:rFonts w:ascii="Arial" w:hAnsi="Arial" w:cs="Arial"/>
                <w:color w:val="202122"/>
                <w:sz w:val="21"/>
                <w:szCs w:val="21"/>
                <w:shd w:val="clear" w:color="auto" w:fill="FFFFFF"/>
                <w:vertAlign w:val="subscript"/>
              </w:rPr>
              <w:t>2</w:t>
            </w:r>
            <w:r w:rsidR="008921A7" w:rsidRPr="008921A7">
              <w:rPr>
                <w:rFonts w:asciiTheme="minorHAnsi" w:hAnsiTheme="minorHAnsi"/>
                <w:kern w:val="0"/>
                <w:lang w:eastAsia="en-US"/>
              </w:rPr>
              <w:t>/Jahr</w:t>
            </w:r>
            <w:r w:rsidR="002E4F03">
              <w:rPr>
                <w:rFonts w:asciiTheme="minorHAnsi" w:hAnsiTheme="minorHAnsi"/>
                <w:kern w:val="0"/>
                <w:lang w:eastAsia="en-US"/>
              </w:rPr>
              <w:t xml:space="preserve"> erzielt</w:t>
            </w:r>
          </w:p>
          <w:p w:rsidR="0033244F" w:rsidRPr="008921A7" w:rsidRDefault="0033244F" w:rsidP="00C65E09">
            <w:pPr>
              <w:pStyle w:val="TabellenInhalt"/>
              <w:snapToGrid w:val="0"/>
              <w:rPr>
                <w:rFonts w:asciiTheme="minorHAnsi" w:hAnsiTheme="minorHAnsi"/>
                <w:kern w:val="0"/>
                <w:lang w:eastAsia="en-US"/>
              </w:rPr>
            </w:pPr>
          </w:p>
        </w:tc>
      </w:tr>
      <w:tr w:rsidR="0033244F" w:rsidRPr="007A7645" w:rsidTr="00C65E09">
        <w:tc>
          <w:tcPr>
            <w:tcW w:w="2835" w:type="dxa"/>
            <w:tcMar>
              <w:top w:w="85" w:type="dxa"/>
              <w:bottom w:w="85" w:type="dxa"/>
            </w:tcMar>
            <w:hideMark/>
          </w:tcPr>
          <w:p w:rsidR="0033244F" w:rsidRPr="0020403F" w:rsidRDefault="008921A7" w:rsidP="00C65E09">
            <w:pPr>
              <w:pStyle w:val="TabellenInhalt"/>
              <w:snapToGrid w:val="0"/>
              <w:spacing w:line="360" w:lineRule="auto"/>
              <w:rPr>
                <w:rFonts w:asciiTheme="minorHAnsi" w:hAnsiTheme="minorHAnsi"/>
                <w:b/>
                <w:bCs/>
                <w:lang w:eastAsia="en-US"/>
              </w:rPr>
            </w:pPr>
            <w:r>
              <w:rPr>
                <w:rFonts w:asciiTheme="minorHAnsi" w:hAnsiTheme="minorHAnsi"/>
                <w:b/>
                <w:bCs/>
                <w:kern w:val="0"/>
                <w:lang w:eastAsia="en-US"/>
              </w:rPr>
              <w:t>Kultur-</w:t>
            </w:r>
            <w:r w:rsidR="0033244F">
              <w:rPr>
                <w:rFonts w:asciiTheme="minorHAnsi" w:hAnsiTheme="minorHAnsi"/>
                <w:b/>
                <w:bCs/>
                <w:kern w:val="0"/>
                <w:lang w:eastAsia="en-US"/>
              </w:rPr>
              <w:t>Förderung</w:t>
            </w:r>
          </w:p>
        </w:tc>
        <w:tc>
          <w:tcPr>
            <w:tcW w:w="7292" w:type="dxa"/>
            <w:tcMar>
              <w:top w:w="85" w:type="dxa"/>
              <w:bottom w:w="85" w:type="dxa"/>
            </w:tcMar>
          </w:tcPr>
          <w:p w:rsidR="0033244F" w:rsidRPr="008921A7" w:rsidRDefault="0033244F" w:rsidP="00605198">
            <w:pPr>
              <w:pStyle w:val="TabellenInhalt"/>
              <w:snapToGrid w:val="0"/>
              <w:rPr>
                <w:rFonts w:asciiTheme="minorHAnsi" w:hAnsiTheme="minorHAnsi"/>
                <w:kern w:val="0"/>
                <w:lang w:eastAsia="en-US"/>
              </w:rPr>
            </w:pPr>
            <w:r w:rsidRPr="008921A7">
              <w:rPr>
                <w:rFonts w:asciiTheme="minorHAnsi" w:hAnsiTheme="minorHAnsi"/>
                <w:kern w:val="0"/>
                <w:lang w:eastAsia="en-US"/>
              </w:rPr>
              <w:t>Ernst von Siemens Kunststiftung</w:t>
            </w:r>
            <w:r w:rsidR="008921A7" w:rsidRPr="008921A7">
              <w:rPr>
                <w:rFonts w:asciiTheme="minorHAnsi" w:hAnsiTheme="minorHAnsi"/>
                <w:kern w:val="0"/>
                <w:lang w:eastAsia="en-US"/>
              </w:rPr>
              <w:t>/München</w:t>
            </w:r>
            <w:r w:rsidRPr="008921A7">
              <w:rPr>
                <w:rFonts w:asciiTheme="minorHAnsi" w:hAnsiTheme="minorHAnsi"/>
                <w:kern w:val="0"/>
                <w:lang w:eastAsia="en-US"/>
              </w:rPr>
              <w:t xml:space="preserve">  </w:t>
            </w:r>
          </w:p>
        </w:tc>
      </w:tr>
    </w:tbl>
    <w:p w:rsidR="0033244F" w:rsidRDefault="0033244F" w:rsidP="0033244F">
      <w:r>
        <w:br w:type="page"/>
      </w:r>
    </w:p>
    <w:tbl>
      <w:tblPr>
        <w:tblpPr w:leftFromText="141" w:rightFromText="141" w:vertAnchor="page" w:horzAnchor="margin" w:tblpY="2986"/>
        <w:tblW w:w="10127" w:type="dxa"/>
        <w:tblLayout w:type="fixed"/>
        <w:tblCellMar>
          <w:top w:w="55" w:type="dxa"/>
          <w:left w:w="55" w:type="dxa"/>
          <w:bottom w:w="55" w:type="dxa"/>
          <w:right w:w="55" w:type="dxa"/>
        </w:tblCellMar>
        <w:tblLook w:val="04A0" w:firstRow="1" w:lastRow="0" w:firstColumn="1" w:lastColumn="0" w:noHBand="0" w:noVBand="1"/>
      </w:tblPr>
      <w:tblGrid>
        <w:gridCol w:w="2835"/>
        <w:gridCol w:w="7292"/>
      </w:tblGrid>
      <w:tr w:rsidR="0033244F" w:rsidRPr="0020403F" w:rsidTr="00C65E09">
        <w:tc>
          <w:tcPr>
            <w:tcW w:w="2835" w:type="dxa"/>
            <w:tcMar>
              <w:top w:w="85" w:type="dxa"/>
              <w:bottom w:w="85" w:type="dxa"/>
            </w:tcMar>
            <w:hideMark/>
          </w:tcPr>
          <w:p w:rsidR="008B2CF9" w:rsidRDefault="008B2CF9" w:rsidP="00C65E09">
            <w:pPr>
              <w:pStyle w:val="TabellenInhalt"/>
              <w:snapToGrid w:val="0"/>
              <w:spacing w:line="360" w:lineRule="auto"/>
              <w:rPr>
                <w:rFonts w:asciiTheme="minorHAnsi" w:hAnsiTheme="minorHAnsi"/>
                <w:b/>
                <w:bCs/>
                <w:kern w:val="0"/>
                <w:lang w:eastAsia="en-US"/>
              </w:rPr>
            </w:pPr>
          </w:p>
          <w:p w:rsidR="0033244F" w:rsidRPr="0020403F" w:rsidRDefault="0033244F" w:rsidP="00C65E09">
            <w:pPr>
              <w:pStyle w:val="TabellenInhalt"/>
              <w:snapToGrid w:val="0"/>
              <w:spacing w:line="360" w:lineRule="auto"/>
              <w:rPr>
                <w:rFonts w:asciiTheme="minorHAnsi" w:hAnsiTheme="minorHAnsi"/>
                <w:b/>
                <w:bCs/>
                <w:lang w:eastAsia="en-US"/>
              </w:rPr>
            </w:pPr>
            <w:r w:rsidRPr="0020403F">
              <w:rPr>
                <w:rFonts w:asciiTheme="minorHAnsi" w:hAnsiTheme="minorHAnsi"/>
                <w:b/>
                <w:bCs/>
                <w:kern w:val="0"/>
                <w:lang w:eastAsia="en-US"/>
              </w:rPr>
              <w:t>Museumspädagogik</w:t>
            </w:r>
          </w:p>
        </w:tc>
        <w:tc>
          <w:tcPr>
            <w:tcW w:w="7292" w:type="dxa"/>
            <w:tcMar>
              <w:top w:w="85" w:type="dxa"/>
              <w:bottom w:w="85" w:type="dxa"/>
            </w:tcMar>
            <w:hideMark/>
          </w:tcPr>
          <w:p w:rsidR="008B2CF9" w:rsidRDefault="008B2CF9" w:rsidP="00C65E09">
            <w:pPr>
              <w:snapToGrid w:val="0"/>
              <w:spacing w:line="276" w:lineRule="auto"/>
              <w:rPr>
                <w:lang w:eastAsia="en-US"/>
              </w:rPr>
            </w:pPr>
          </w:p>
          <w:p w:rsidR="0033244F" w:rsidRPr="0020403F" w:rsidRDefault="0033244F" w:rsidP="00C65E09">
            <w:pPr>
              <w:snapToGrid w:val="0"/>
              <w:spacing w:line="276" w:lineRule="auto"/>
              <w:rPr>
                <w:lang w:eastAsia="en-US"/>
              </w:rPr>
            </w:pPr>
            <w:r w:rsidRPr="0020403F">
              <w:rPr>
                <w:lang w:eastAsia="en-US"/>
              </w:rPr>
              <w:t xml:space="preserve">Birgit Kita ist erreichbar unter </w:t>
            </w:r>
          </w:p>
          <w:p w:rsidR="0033244F" w:rsidRPr="0020403F" w:rsidRDefault="0033244F" w:rsidP="00C65E09">
            <w:pPr>
              <w:snapToGrid w:val="0"/>
              <w:spacing w:line="276" w:lineRule="auto"/>
              <w:rPr>
                <w:lang w:eastAsia="en-US"/>
              </w:rPr>
            </w:pPr>
            <w:r w:rsidRPr="0020403F">
              <w:rPr>
                <w:lang w:eastAsia="en-US"/>
              </w:rPr>
              <w:t xml:space="preserve">06131 / 253 378 oder unter </w:t>
            </w:r>
            <w:hyperlink r:id="rId8" w:history="1">
              <w:r w:rsidRPr="0020403F">
                <w:rPr>
                  <w:rStyle w:val="Hyperlink"/>
                  <w:lang w:eastAsia="en-US"/>
                </w:rPr>
                <w:t>birgit.kita@bistum-mainz.de</w:t>
              </w:r>
            </w:hyperlink>
          </w:p>
        </w:tc>
      </w:tr>
      <w:tr w:rsidR="0033244F" w:rsidRPr="0020403F" w:rsidTr="00C65E09">
        <w:tc>
          <w:tcPr>
            <w:tcW w:w="2835" w:type="dxa"/>
            <w:tcMar>
              <w:top w:w="85" w:type="dxa"/>
              <w:bottom w:w="85" w:type="dxa"/>
            </w:tcMar>
          </w:tcPr>
          <w:p w:rsidR="0033244F" w:rsidRPr="0020403F" w:rsidRDefault="0033244F" w:rsidP="00C65E09">
            <w:pPr>
              <w:pStyle w:val="TabellenInhalt"/>
              <w:snapToGrid w:val="0"/>
              <w:spacing w:line="360" w:lineRule="auto"/>
              <w:rPr>
                <w:rFonts w:asciiTheme="minorHAnsi" w:hAnsiTheme="minorHAnsi"/>
                <w:b/>
                <w:bCs/>
                <w:lang w:eastAsia="en-US"/>
              </w:rPr>
            </w:pPr>
            <w:r w:rsidRPr="0020403F">
              <w:rPr>
                <w:rFonts w:asciiTheme="minorHAnsi" w:hAnsiTheme="minorHAnsi"/>
                <w:b/>
                <w:bCs/>
                <w:kern w:val="0"/>
                <w:lang w:eastAsia="en-US"/>
              </w:rPr>
              <w:t>Öffnungszeiten</w:t>
            </w:r>
          </w:p>
        </w:tc>
        <w:tc>
          <w:tcPr>
            <w:tcW w:w="7292" w:type="dxa"/>
            <w:tcMar>
              <w:top w:w="85" w:type="dxa"/>
              <w:bottom w:w="85" w:type="dxa"/>
            </w:tcMar>
            <w:hideMark/>
          </w:tcPr>
          <w:p w:rsidR="007B7EBB" w:rsidRDefault="0033244F" w:rsidP="00C65E09">
            <w:pPr>
              <w:pStyle w:val="Textkrper"/>
              <w:snapToGrid w:val="0"/>
              <w:spacing w:after="0" w:line="276" w:lineRule="auto"/>
              <w:rPr>
                <w:rFonts w:asciiTheme="minorHAnsi" w:hAnsiTheme="minorHAnsi"/>
                <w:szCs w:val="24"/>
              </w:rPr>
            </w:pPr>
            <w:r w:rsidRPr="0020403F">
              <w:rPr>
                <w:rFonts w:asciiTheme="minorHAnsi" w:hAnsiTheme="minorHAnsi"/>
                <w:szCs w:val="24"/>
              </w:rPr>
              <w:t xml:space="preserve">DI bis </w:t>
            </w:r>
            <w:r w:rsidR="007B7EBB">
              <w:rPr>
                <w:rFonts w:asciiTheme="minorHAnsi" w:hAnsiTheme="minorHAnsi"/>
                <w:szCs w:val="24"/>
              </w:rPr>
              <w:t>DO</w:t>
            </w:r>
            <w:r w:rsidRPr="0020403F">
              <w:rPr>
                <w:rFonts w:asciiTheme="minorHAnsi" w:hAnsiTheme="minorHAnsi"/>
                <w:szCs w:val="24"/>
              </w:rPr>
              <w:t xml:space="preserve"> </w:t>
            </w:r>
            <w:r w:rsidR="007B7EBB">
              <w:rPr>
                <w:rFonts w:asciiTheme="minorHAnsi" w:hAnsiTheme="minorHAnsi"/>
                <w:szCs w:val="24"/>
              </w:rPr>
              <w:t>13</w:t>
            </w:r>
            <w:r w:rsidRPr="0020403F">
              <w:rPr>
                <w:rFonts w:asciiTheme="minorHAnsi" w:hAnsiTheme="minorHAnsi"/>
                <w:szCs w:val="24"/>
              </w:rPr>
              <w:t xml:space="preserve">–17 Uhr | </w:t>
            </w:r>
            <w:r w:rsidR="007B7EBB">
              <w:rPr>
                <w:rFonts w:asciiTheme="minorHAnsi" w:hAnsiTheme="minorHAnsi"/>
                <w:szCs w:val="24"/>
              </w:rPr>
              <w:t xml:space="preserve">FR 10 – 17 Uhr </w:t>
            </w:r>
            <w:r w:rsidR="007B7EBB" w:rsidRPr="007B7EBB">
              <w:rPr>
                <w:rFonts w:asciiTheme="minorHAnsi" w:hAnsiTheme="minorHAnsi"/>
                <w:szCs w:val="24"/>
              </w:rPr>
              <w:t>|</w:t>
            </w:r>
            <w:r w:rsidR="007B7EBB">
              <w:rPr>
                <w:rFonts w:asciiTheme="minorHAnsi" w:hAnsiTheme="minorHAnsi"/>
                <w:szCs w:val="24"/>
              </w:rPr>
              <w:t xml:space="preserve"> </w:t>
            </w:r>
          </w:p>
          <w:p w:rsidR="0033244F" w:rsidRPr="0020403F" w:rsidRDefault="0033244F" w:rsidP="00C65E09">
            <w:pPr>
              <w:pStyle w:val="Textkrper"/>
              <w:snapToGrid w:val="0"/>
              <w:spacing w:after="0" w:line="276" w:lineRule="auto"/>
              <w:rPr>
                <w:rFonts w:asciiTheme="minorHAnsi" w:hAnsiTheme="minorHAnsi"/>
                <w:szCs w:val="24"/>
              </w:rPr>
            </w:pPr>
            <w:r w:rsidRPr="0020403F">
              <w:rPr>
                <w:rFonts w:asciiTheme="minorHAnsi" w:hAnsiTheme="minorHAnsi"/>
                <w:szCs w:val="24"/>
              </w:rPr>
              <w:t>SA, SO und ges. Feiertage 11–18 Uhr</w:t>
            </w:r>
          </w:p>
          <w:p w:rsidR="0033244F" w:rsidRDefault="0033244F" w:rsidP="00C65E09">
            <w:pPr>
              <w:pStyle w:val="Textkrper"/>
              <w:snapToGrid w:val="0"/>
              <w:spacing w:after="0" w:line="276" w:lineRule="auto"/>
              <w:rPr>
                <w:rFonts w:asciiTheme="minorHAnsi" w:hAnsiTheme="minorHAnsi"/>
                <w:szCs w:val="24"/>
              </w:rPr>
            </w:pPr>
            <w:r w:rsidRPr="0020403F">
              <w:rPr>
                <w:rFonts w:asciiTheme="minorHAnsi" w:hAnsiTheme="minorHAnsi"/>
                <w:szCs w:val="24"/>
              </w:rPr>
              <w:t>Bei Veranstaltungen ggf. länger geö</w:t>
            </w:r>
            <w:r w:rsidRPr="0020403F">
              <w:rPr>
                <w:rFonts w:asciiTheme="minorHAnsi" w:hAnsiTheme="minorHAnsi"/>
                <w:szCs w:val="24"/>
              </w:rPr>
              <w:softHyphen/>
              <w:t xml:space="preserve">ffnet. </w:t>
            </w:r>
          </w:p>
          <w:p w:rsidR="00CC583A" w:rsidRDefault="0033244F" w:rsidP="00CC583A">
            <w:pPr>
              <w:pStyle w:val="Textkrper"/>
              <w:snapToGrid w:val="0"/>
              <w:spacing w:after="0"/>
              <w:rPr>
                <w:rFonts w:asciiTheme="minorHAnsi" w:hAnsiTheme="minorHAnsi"/>
                <w:szCs w:val="24"/>
              </w:rPr>
            </w:pPr>
            <w:r w:rsidRPr="00A34CFF">
              <w:rPr>
                <w:rFonts w:asciiTheme="minorHAnsi" w:hAnsiTheme="minorHAnsi"/>
                <w:szCs w:val="24"/>
              </w:rPr>
              <w:t xml:space="preserve">Geschlossen: </w:t>
            </w:r>
            <w:r w:rsidR="007B7EBB">
              <w:rPr>
                <w:rFonts w:asciiTheme="minorHAnsi" w:hAnsiTheme="minorHAnsi"/>
                <w:szCs w:val="24"/>
              </w:rPr>
              <w:t>1.11.2020</w:t>
            </w:r>
            <w:r w:rsidRPr="00A34CFF">
              <w:rPr>
                <w:rFonts w:asciiTheme="minorHAnsi" w:hAnsiTheme="minorHAnsi"/>
                <w:szCs w:val="24"/>
              </w:rPr>
              <w:t xml:space="preserve"> (</w:t>
            </w:r>
            <w:r w:rsidR="007B7EBB">
              <w:rPr>
                <w:rFonts w:asciiTheme="minorHAnsi" w:hAnsiTheme="minorHAnsi"/>
                <w:szCs w:val="24"/>
              </w:rPr>
              <w:t>Allerheiligen</w:t>
            </w:r>
            <w:r w:rsidRPr="00A34CFF">
              <w:rPr>
                <w:rFonts w:asciiTheme="minorHAnsi" w:hAnsiTheme="minorHAnsi"/>
                <w:szCs w:val="24"/>
              </w:rPr>
              <w:t>),</w:t>
            </w:r>
            <w:r>
              <w:rPr>
                <w:rFonts w:asciiTheme="minorHAnsi" w:hAnsiTheme="minorHAnsi"/>
                <w:szCs w:val="24"/>
              </w:rPr>
              <w:t xml:space="preserve"> </w:t>
            </w:r>
            <w:r w:rsidR="007B7EBB">
              <w:rPr>
                <w:rFonts w:asciiTheme="minorHAnsi" w:hAnsiTheme="minorHAnsi"/>
                <w:szCs w:val="24"/>
              </w:rPr>
              <w:t>24.12.–27.12.</w:t>
            </w:r>
            <w:r w:rsidRPr="00A34CFF">
              <w:rPr>
                <w:rFonts w:asciiTheme="minorHAnsi" w:hAnsiTheme="minorHAnsi"/>
                <w:szCs w:val="24"/>
              </w:rPr>
              <w:t xml:space="preserve"> </w:t>
            </w:r>
            <w:r w:rsidR="007B7EBB">
              <w:rPr>
                <w:rFonts w:asciiTheme="minorHAnsi" w:hAnsiTheme="minorHAnsi"/>
                <w:szCs w:val="24"/>
              </w:rPr>
              <w:t xml:space="preserve">2020 </w:t>
            </w:r>
            <w:r w:rsidRPr="00A34CFF">
              <w:rPr>
                <w:rFonts w:asciiTheme="minorHAnsi" w:hAnsiTheme="minorHAnsi"/>
                <w:szCs w:val="24"/>
              </w:rPr>
              <w:t>(</w:t>
            </w:r>
            <w:r w:rsidR="007B7EBB">
              <w:rPr>
                <w:rFonts w:asciiTheme="minorHAnsi" w:hAnsiTheme="minorHAnsi"/>
                <w:szCs w:val="24"/>
              </w:rPr>
              <w:t>Weihnachten</w:t>
            </w:r>
            <w:r w:rsidRPr="00A34CFF">
              <w:rPr>
                <w:rFonts w:asciiTheme="minorHAnsi" w:hAnsiTheme="minorHAnsi"/>
                <w:szCs w:val="24"/>
              </w:rPr>
              <w:t xml:space="preserve">), </w:t>
            </w:r>
            <w:r w:rsidR="007B7EBB">
              <w:rPr>
                <w:rFonts w:asciiTheme="minorHAnsi" w:hAnsiTheme="minorHAnsi"/>
                <w:szCs w:val="24"/>
              </w:rPr>
              <w:t xml:space="preserve">31.12.2020/1.1.2021 </w:t>
            </w:r>
            <w:r w:rsidRPr="00A34CFF">
              <w:rPr>
                <w:rFonts w:asciiTheme="minorHAnsi" w:hAnsiTheme="minorHAnsi"/>
                <w:szCs w:val="24"/>
              </w:rPr>
              <w:t>(</w:t>
            </w:r>
            <w:r w:rsidR="00CC583A">
              <w:rPr>
                <w:rFonts w:asciiTheme="minorHAnsi" w:hAnsiTheme="minorHAnsi"/>
                <w:szCs w:val="24"/>
              </w:rPr>
              <w:t>Silvester/Neujahr</w:t>
            </w:r>
            <w:r w:rsidRPr="00A34CFF">
              <w:rPr>
                <w:rFonts w:asciiTheme="minorHAnsi" w:hAnsiTheme="minorHAnsi"/>
                <w:szCs w:val="24"/>
              </w:rPr>
              <w:t>),</w:t>
            </w:r>
            <w:r>
              <w:rPr>
                <w:rFonts w:asciiTheme="minorHAnsi" w:hAnsiTheme="minorHAnsi"/>
                <w:szCs w:val="24"/>
              </w:rPr>
              <w:t xml:space="preserve"> </w:t>
            </w:r>
            <w:r w:rsidR="00CC583A">
              <w:rPr>
                <w:rFonts w:asciiTheme="minorHAnsi" w:hAnsiTheme="minorHAnsi"/>
                <w:szCs w:val="24"/>
              </w:rPr>
              <w:t>13.2.–16.2.2021 (Fastnacht), 2.4.2021 (Karfreitag), 4.4.–5.4.2021 (Ostern)</w:t>
            </w:r>
          </w:p>
          <w:p w:rsidR="0033244F" w:rsidRPr="0020403F" w:rsidRDefault="0033244F" w:rsidP="00CC583A">
            <w:pPr>
              <w:pStyle w:val="Textkrper"/>
              <w:snapToGrid w:val="0"/>
              <w:spacing w:after="0"/>
              <w:rPr>
                <w:rFonts w:asciiTheme="minorHAnsi" w:hAnsiTheme="minorHAnsi"/>
                <w:szCs w:val="24"/>
              </w:rPr>
            </w:pPr>
          </w:p>
        </w:tc>
      </w:tr>
      <w:tr w:rsidR="0033244F" w:rsidRPr="0020403F" w:rsidTr="00C65E09">
        <w:tc>
          <w:tcPr>
            <w:tcW w:w="2835" w:type="dxa"/>
            <w:tcMar>
              <w:top w:w="85" w:type="dxa"/>
              <w:bottom w:w="85" w:type="dxa"/>
            </w:tcMar>
          </w:tcPr>
          <w:p w:rsidR="0033244F" w:rsidRPr="0020403F" w:rsidRDefault="0033244F" w:rsidP="00C65E09">
            <w:pPr>
              <w:pStyle w:val="TabellenInhalt"/>
              <w:snapToGrid w:val="0"/>
              <w:spacing w:line="360" w:lineRule="auto"/>
              <w:rPr>
                <w:rFonts w:asciiTheme="minorHAnsi" w:hAnsiTheme="minorHAnsi"/>
                <w:b/>
                <w:bCs/>
                <w:kern w:val="0"/>
                <w:lang w:eastAsia="en-US"/>
              </w:rPr>
            </w:pPr>
            <w:r w:rsidRPr="0020403F">
              <w:rPr>
                <w:rFonts w:asciiTheme="minorHAnsi" w:hAnsiTheme="minorHAnsi"/>
                <w:b/>
                <w:bCs/>
                <w:kern w:val="0"/>
                <w:lang w:eastAsia="en-US"/>
              </w:rPr>
              <w:t>Eintrittspreise</w:t>
            </w:r>
          </w:p>
        </w:tc>
        <w:tc>
          <w:tcPr>
            <w:tcW w:w="7292" w:type="dxa"/>
            <w:tcMar>
              <w:top w:w="85" w:type="dxa"/>
              <w:bottom w:w="85" w:type="dxa"/>
            </w:tcMar>
          </w:tcPr>
          <w:p w:rsidR="0033244F" w:rsidRPr="0020403F" w:rsidRDefault="0033244F" w:rsidP="00C65E09">
            <w:pPr>
              <w:pStyle w:val="TabellenInhalt"/>
              <w:snapToGrid w:val="0"/>
              <w:spacing w:line="312" w:lineRule="auto"/>
              <w:rPr>
                <w:rFonts w:asciiTheme="minorHAnsi" w:hAnsiTheme="minorHAnsi"/>
                <w:kern w:val="0"/>
                <w:lang w:eastAsia="en-US"/>
              </w:rPr>
            </w:pPr>
            <w:r w:rsidRPr="0020403F">
              <w:rPr>
                <w:rFonts w:asciiTheme="minorHAnsi" w:hAnsiTheme="minorHAnsi"/>
                <w:kern w:val="0"/>
                <w:lang w:eastAsia="en-US"/>
              </w:rPr>
              <w:t xml:space="preserve">Regulär: </w:t>
            </w:r>
            <w:r w:rsidR="00CC583A">
              <w:rPr>
                <w:rFonts w:asciiTheme="minorHAnsi" w:hAnsiTheme="minorHAnsi"/>
                <w:kern w:val="0"/>
                <w:lang w:eastAsia="en-US"/>
              </w:rPr>
              <w:t>5</w:t>
            </w:r>
            <w:r w:rsidRPr="0020403F">
              <w:rPr>
                <w:rFonts w:asciiTheme="minorHAnsi" w:hAnsiTheme="minorHAnsi"/>
                <w:kern w:val="0"/>
                <w:lang w:eastAsia="en-US"/>
              </w:rPr>
              <w:t xml:space="preserve"> € | Ermäßigt: </w:t>
            </w:r>
            <w:r w:rsidR="00CC583A">
              <w:rPr>
                <w:rFonts w:asciiTheme="minorHAnsi" w:hAnsiTheme="minorHAnsi"/>
                <w:kern w:val="0"/>
                <w:lang w:eastAsia="en-US"/>
              </w:rPr>
              <w:t>3</w:t>
            </w:r>
            <w:r w:rsidRPr="0020403F">
              <w:rPr>
                <w:rFonts w:asciiTheme="minorHAnsi" w:hAnsiTheme="minorHAnsi"/>
                <w:kern w:val="0"/>
                <w:lang w:eastAsia="en-US"/>
              </w:rPr>
              <w:t xml:space="preserve"> €</w:t>
            </w:r>
          </w:p>
          <w:p w:rsidR="0033244F" w:rsidRPr="0020403F" w:rsidRDefault="0033244F" w:rsidP="00C65E09">
            <w:pPr>
              <w:pStyle w:val="TabellenInhalt"/>
              <w:snapToGrid w:val="0"/>
              <w:spacing w:line="312" w:lineRule="auto"/>
              <w:rPr>
                <w:rFonts w:asciiTheme="minorHAnsi" w:hAnsiTheme="minorHAnsi"/>
                <w:kern w:val="0"/>
                <w:lang w:eastAsia="en-US"/>
              </w:rPr>
            </w:pPr>
            <w:r w:rsidRPr="0020403F">
              <w:rPr>
                <w:rFonts w:asciiTheme="minorHAnsi" w:hAnsiTheme="minorHAnsi"/>
                <w:kern w:val="0"/>
                <w:lang w:eastAsia="en-US"/>
              </w:rPr>
              <w:t xml:space="preserve">Familienkarte I: </w:t>
            </w:r>
            <w:r w:rsidR="00CC583A">
              <w:rPr>
                <w:rFonts w:asciiTheme="minorHAnsi" w:hAnsiTheme="minorHAnsi"/>
                <w:kern w:val="0"/>
                <w:lang w:eastAsia="en-US"/>
              </w:rPr>
              <w:t>5</w:t>
            </w:r>
            <w:r w:rsidRPr="0020403F">
              <w:rPr>
                <w:rFonts w:asciiTheme="minorHAnsi" w:hAnsiTheme="minorHAnsi"/>
                <w:kern w:val="0"/>
                <w:lang w:eastAsia="en-US"/>
              </w:rPr>
              <w:t xml:space="preserve"> € | Familienkarte II: </w:t>
            </w:r>
            <w:r w:rsidR="00CC583A">
              <w:rPr>
                <w:rFonts w:asciiTheme="minorHAnsi" w:hAnsiTheme="minorHAnsi"/>
                <w:kern w:val="0"/>
                <w:lang w:eastAsia="en-US"/>
              </w:rPr>
              <w:t>10</w:t>
            </w:r>
            <w:r w:rsidRPr="0020403F">
              <w:rPr>
                <w:rFonts w:asciiTheme="minorHAnsi" w:hAnsiTheme="minorHAnsi"/>
                <w:kern w:val="0"/>
                <w:lang w:eastAsia="en-US"/>
              </w:rPr>
              <w:t xml:space="preserve"> €.</w:t>
            </w:r>
          </w:p>
          <w:p w:rsidR="0033244F" w:rsidRDefault="00CC583A" w:rsidP="00C65E09">
            <w:pPr>
              <w:pStyle w:val="TabellenInhalt"/>
              <w:snapToGrid w:val="0"/>
              <w:spacing w:line="312" w:lineRule="auto"/>
              <w:rPr>
                <w:rFonts w:asciiTheme="minorHAnsi" w:hAnsiTheme="minorHAnsi"/>
                <w:kern w:val="0"/>
                <w:lang w:eastAsia="en-US"/>
              </w:rPr>
            </w:pPr>
            <w:r>
              <w:rPr>
                <w:rFonts w:asciiTheme="minorHAnsi" w:hAnsiTheme="minorHAnsi"/>
                <w:kern w:val="0"/>
                <w:lang w:eastAsia="en-US"/>
              </w:rPr>
              <w:t>Kombiticket: Erwachsene 15 €/Kinder 8 €</w:t>
            </w:r>
          </w:p>
          <w:p w:rsidR="008921A7" w:rsidRPr="007B3E88" w:rsidRDefault="008921A7" w:rsidP="00C65E09">
            <w:pPr>
              <w:pStyle w:val="TabellenInhalt"/>
              <w:snapToGrid w:val="0"/>
              <w:spacing w:line="312" w:lineRule="auto"/>
              <w:rPr>
                <w:rFonts w:asciiTheme="minorHAnsi" w:hAnsiTheme="minorHAnsi"/>
                <w:b/>
                <w:lang w:eastAsia="en-US"/>
              </w:rPr>
            </w:pPr>
          </w:p>
        </w:tc>
      </w:tr>
      <w:tr w:rsidR="0033244F" w:rsidRPr="0020403F" w:rsidTr="00C65E09">
        <w:tc>
          <w:tcPr>
            <w:tcW w:w="2835" w:type="dxa"/>
            <w:tcMar>
              <w:top w:w="85" w:type="dxa"/>
              <w:bottom w:w="85" w:type="dxa"/>
            </w:tcMar>
          </w:tcPr>
          <w:p w:rsidR="0033244F" w:rsidRPr="0020403F" w:rsidRDefault="0033244F" w:rsidP="00C65E09">
            <w:pPr>
              <w:pStyle w:val="TabellenInhalt"/>
              <w:snapToGrid w:val="0"/>
              <w:spacing w:line="360" w:lineRule="auto"/>
              <w:rPr>
                <w:rFonts w:asciiTheme="minorHAnsi" w:hAnsiTheme="minorHAnsi"/>
                <w:b/>
                <w:bCs/>
                <w:kern w:val="0"/>
                <w:lang w:eastAsia="en-US"/>
              </w:rPr>
            </w:pPr>
            <w:r w:rsidRPr="0020403F">
              <w:rPr>
                <w:rFonts w:asciiTheme="minorHAnsi" w:hAnsiTheme="minorHAnsi"/>
                <w:b/>
                <w:bCs/>
                <w:lang w:eastAsia="en-US"/>
              </w:rPr>
              <w:t>Führungen</w:t>
            </w:r>
          </w:p>
        </w:tc>
        <w:tc>
          <w:tcPr>
            <w:tcW w:w="7292" w:type="dxa"/>
            <w:tcMar>
              <w:top w:w="85" w:type="dxa"/>
              <w:bottom w:w="85" w:type="dxa"/>
            </w:tcMar>
          </w:tcPr>
          <w:p w:rsidR="0033244F" w:rsidRPr="007B3E88" w:rsidRDefault="0033244F" w:rsidP="00C65E09">
            <w:pPr>
              <w:pStyle w:val="TabellenInhalt"/>
              <w:snapToGrid w:val="0"/>
              <w:spacing w:line="312" w:lineRule="auto"/>
              <w:rPr>
                <w:rFonts w:asciiTheme="minorHAnsi" w:hAnsiTheme="minorHAnsi"/>
                <w:b/>
                <w:lang w:eastAsia="en-US"/>
              </w:rPr>
            </w:pPr>
            <w:r w:rsidRPr="007B3E88">
              <w:rPr>
                <w:rFonts w:asciiTheme="minorHAnsi" w:hAnsiTheme="minorHAnsi"/>
                <w:b/>
                <w:lang w:eastAsia="en-US"/>
              </w:rPr>
              <w:t>Ö</w:t>
            </w:r>
            <w:r w:rsidRPr="007B3E88">
              <w:rPr>
                <w:rFonts w:asciiTheme="minorHAnsi" w:hAnsiTheme="minorHAnsi"/>
                <w:b/>
                <w:lang w:eastAsia="en-US"/>
              </w:rPr>
              <w:softHyphen/>
              <w:t>ffentliche Führungen</w:t>
            </w:r>
            <w:r w:rsidRPr="007B3E88">
              <w:rPr>
                <w:rFonts w:asciiTheme="minorHAnsi" w:hAnsiTheme="minorHAnsi"/>
                <w:b/>
                <w:sz w:val="22"/>
                <w:lang w:eastAsia="en-US"/>
              </w:rPr>
              <w:t xml:space="preserve"> </w:t>
            </w:r>
          </w:p>
          <w:p w:rsidR="0033244F" w:rsidRPr="0020403F" w:rsidRDefault="0033244F" w:rsidP="00C65E09">
            <w:pPr>
              <w:pStyle w:val="TabellenInhalt"/>
              <w:snapToGrid w:val="0"/>
              <w:spacing w:line="312" w:lineRule="auto"/>
              <w:rPr>
                <w:rFonts w:asciiTheme="minorHAnsi" w:hAnsiTheme="minorHAnsi"/>
                <w:lang w:eastAsia="en-US"/>
              </w:rPr>
            </w:pPr>
            <w:r w:rsidRPr="0020403F">
              <w:rPr>
                <w:rFonts w:asciiTheme="minorHAnsi" w:hAnsiTheme="minorHAnsi"/>
                <w:lang w:eastAsia="en-US"/>
              </w:rPr>
              <w:t xml:space="preserve">An Samstagen um 15 Uhr, 60 Min., Kosten: </w:t>
            </w:r>
            <w:r>
              <w:rPr>
                <w:rFonts w:asciiTheme="minorHAnsi" w:hAnsiTheme="minorHAnsi"/>
                <w:lang w:eastAsia="en-US"/>
              </w:rPr>
              <w:t>2,50</w:t>
            </w:r>
            <w:r w:rsidRPr="0020403F">
              <w:rPr>
                <w:rFonts w:asciiTheme="minorHAnsi" w:hAnsiTheme="minorHAnsi"/>
                <w:lang w:eastAsia="en-US"/>
              </w:rPr>
              <w:t xml:space="preserve"> € + Eintritt</w:t>
            </w:r>
          </w:p>
          <w:p w:rsidR="0033244F" w:rsidRPr="0020403F" w:rsidRDefault="0033244F" w:rsidP="00C65E09">
            <w:pPr>
              <w:pStyle w:val="TabellenInhalt"/>
              <w:snapToGrid w:val="0"/>
              <w:spacing w:line="312" w:lineRule="auto"/>
              <w:rPr>
                <w:rFonts w:asciiTheme="minorHAnsi" w:hAnsiTheme="minorHAnsi"/>
                <w:lang w:eastAsia="en-US"/>
              </w:rPr>
            </w:pPr>
            <w:r w:rsidRPr="0020403F">
              <w:rPr>
                <w:rFonts w:asciiTheme="minorHAnsi" w:hAnsiTheme="minorHAnsi"/>
                <w:lang w:eastAsia="en-US"/>
              </w:rPr>
              <w:t xml:space="preserve">An Sonntagen um 14 Uhr, 60 Min., Kosten: </w:t>
            </w:r>
            <w:r>
              <w:rPr>
                <w:rFonts w:asciiTheme="minorHAnsi" w:hAnsiTheme="minorHAnsi"/>
                <w:lang w:eastAsia="en-US"/>
              </w:rPr>
              <w:t>2,50</w:t>
            </w:r>
            <w:r w:rsidRPr="0020403F">
              <w:rPr>
                <w:rFonts w:asciiTheme="minorHAnsi" w:hAnsiTheme="minorHAnsi"/>
                <w:lang w:eastAsia="en-US"/>
              </w:rPr>
              <w:t xml:space="preserve"> € + Eintritt</w:t>
            </w:r>
          </w:p>
          <w:p w:rsidR="00CC583A" w:rsidRDefault="00CC583A" w:rsidP="00C65E09">
            <w:pPr>
              <w:rPr>
                <w:lang w:eastAsia="en-US"/>
              </w:rPr>
            </w:pPr>
            <w:r>
              <w:rPr>
                <w:lang w:eastAsia="en-US"/>
              </w:rPr>
              <w:t>Maximal 10 Teilnehmer /Führung. Um Anmeldung wird gebeten</w:t>
            </w:r>
            <w:r w:rsidR="008921A7" w:rsidRPr="0020403F">
              <w:rPr>
                <w:lang w:eastAsia="en-US"/>
              </w:rPr>
              <w:t xml:space="preserve"> unter </w:t>
            </w:r>
            <w:hyperlink r:id="rId9" w:history="1">
              <w:r w:rsidR="008921A7" w:rsidRPr="0020403F">
                <w:rPr>
                  <w:rStyle w:val="Hyperlink"/>
                  <w:lang w:eastAsia="en-US"/>
                </w:rPr>
                <w:t>birgit.kita@bistum-mainz.de</w:t>
              </w:r>
            </w:hyperlink>
          </w:p>
          <w:p w:rsidR="00CC583A" w:rsidRDefault="00CC583A" w:rsidP="00C65E09">
            <w:pPr>
              <w:rPr>
                <w:lang w:eastAsia="en-US"/>
              </w:rPr>
            </w:pPr>
          </w:p>
          <w:p w:rsidR="0033244F" w:rsidRPr="00A75D97" w:rsidRDefault="0033244F" w:rsidP="00C65E09">
            <w:pPr>
              <w:rPr>
                <w:rFonts w:cs="Arial"/>
                <w:w w:val="110"/>
                <w:kern w:val="16"/>
              </w:rPr>
            </w:pPr>
          </w:p>
        </w:tc>
      </w:tr>
      <w:tr w:rsidR="0033244F" w:rsidRPr="0020403F" w:rsidTr="00C65E09">
        <w:tc>
          <w:tcPr>
            <w:tcW w:w="2835" w:type="dxa"/>
            <w:tcMar>
              <w:top w:w="85" w:type="dxa"/>
              <w:bottom w:w="85" w:type="dxa"/>
            </w:tcMar>
          </w:tcPr>
          <w:p w:rsidR="0033244F" w:rsidRPr="0020403F" w:rsidRDefault="0033244F" w:rsidP="00C65E09">
            <w:pPr>
              <w:pStyle w:val="TabellenInhalt"/>
              <w:snapToGrid w:val="0"/>
              <w:spacing w:line="276" w:lineRule="auto"/>
              <w:rPr>
                <w:rFonts w:asciiTheme="minorHAnsi" w:hAnsiTheme="minorHAnsi"/>
                <w:b/>
                <w:bCs/>
                <w:lang w:eastAsia="en-US"/>
              </w:rPr>
            </w:pPr>
            <w:r>
              <w:rPr>
                <w:rFonts w:asciiTheme="minorHAnsi" w:hAnsiTheme="minorHAnsi"/>
                <w:b/>
                <w:bCs/>
                <w:lang w:eastAsia="en-US"/>
              </w:rPr>
              <w:t>P</w:t>
            </w:r>
            <w:r w:rsidRPr="0020403F">
              <w:rPr>
                <w:rFonts w:asciiTheme="minorHAnsi" w:hAnsiTheme="minorHAnsi"/>
                <w:b/>
                <w:bCs/>
                <w:lang w:eastAsia="en-US"/>
              </w:rPr>
              <w:t>rivate Gruppenführungen</w:t>
            </w:r>
          </w:p>
        </w:tc>
        <w:tc>
          <w:tcPr>
            <w:tcW w:w="7292" w:type="dxa"/>
            <w:tcMar>
              <w:top w:w="85" w:type="dxa"/>
              <w:bottom w:w="85" w:type="dxa"/>
            </w:tcMar>
          </w:tcPr>
          <w:p w:rsidR="0033244F" w:rsidRPr="0020403F" w:rsidRDefault="0033244F" w:rsidP="00C65E09">
            <w:pPr>
              <w:pStyle w:val="TabellenInhalt"/>
              <w:snapToGrid w:val="0"/>
              <w:spacing w:line="312" w:lineRule="auto"/>
              <w:rPr>
                <w:rFonts w:asciiTheme="minorHAnsi" w:hAnsiTheme="minorHAnsi"/>
                <w:b/>
                <w:lang w:eastAsia="en-US"/>
              </w:rPr>
            </w:pPr>
            <w:r w:rsidRPr="0020403F">
              <w:rPr>
                <w:rFonts w:asciiTheme="minorHAnsi" w:hAnsiTheme="minorHAnsi"/>
                <w:b/>
                <w:lang w:eastAsia="en-US"/>
              </w:rPr>
              <w:t xml:space="preserve">Bitte telefonisch / per E-Mail vereinbaren </w:t>
            </w:r>
          </w:p>
          <w:p w:rsidR="0033244F" w:rsidRDefault="0033244F" w:rsidP="00CC583A">
            <w:pPr>
              <w:pStyle w:val="TabellenInhalt"/>
              <w:snapToGrid w:val="0"/>
              <w:spacing w:line="312" w:lineRule="auto"/>
              <w:rPr>
                <w:rFonts w:asciiTheme="minorHAnsi" w:hAnsiTheme="minorHAnsi"/>
                <w:lang w:eastAsia="en-US"/>
              </w:rPr>
            </w:pPr>
            <w:r w:rsidRPr="0020403F">
              <w:rPr>
                <w:rFonts w:asciiTheme="minorHAnsi" w:hAnsiTheme="minorHAnsi"/>
                <w:lang w:eastAsia="en-US"/>
              </w:rPr>
              <w:t>60 Min./60 € + Eintritt</w:t>
            </w:r>
          </w:p>
          <w:p w:rsidR="00825858" w:rsidRPr="008B2CF9" w:rsidRDefault="00825858" w:rsidP="00CC583A">
            <w:pPr>
              <w:pStyle w:val="TabellenInhalt"/>
              <w:snapToGrid w:val="0"/>
              <w:spacing w:line="312" w:lineRule="auto"/>
              <w:rPr>
                <w:rFonts w:asciiTheme="minorHAnsi" w:hAnsiTheme="minorHAnsi"/>
                <w:b/>
                <w:sz w:val="16"/>
                <w:lang w:eastAsia="en-US"/>
              </w:rPr>
            </w:pPr>
          </w:p>
        </w:tc>
      </w:tr>
      <w:tr w:rsidR="0033244F" w:rsidRPr="0020403F" w:rsidTr="00C65E09">
        <w:tc>
          <w:tcPr>
            <w:tcW w:w="2835" w:type="dxa"/>
            <w:tcMar>
              <w:top w:w="85" w:type="dxa"/>
              <w:bottom w:w="85" w:type="dxa"/>
            </w:tcMar>
          </w:tcPr>
          <w:p w:rsidR="0033244F" w:rsidRDefault="0033244F" w:rsidP="00C65E09">
            <w:pPr>
              <w:pStyle w:val="TabellenInhalt"/>
              <w:snapToGrid w:val="0"/>
              <w:spacing w:line="276" w:lineRule="auto"/>
              <w:rPr>
                <w:rFonts w:asciiTheme="minorHAnsi" w:hAnsiTheme="minorHAnsi"/>
                <w:b/>
                <w:bCs/>
                <w:lang w:eastAsia="en-US"/>
              </w:rPr>
            </w:pPr>
            <w:r w:rsidRPr="0020403F">
              <w:rPr>
                <w:rFonts w:asciiTheme="minorHAnsi" w:hAnsiTheme="minorHAnsi"/>
                <w:b/>
                <w:bCs/>
                <w:lang w:eastAsia="en-US"/>
              </w:rPr>
              <w:t>Veranstaltungen</w:t>
            </w:r>
            <w:r w:rsidR="00825858">
              <w:rPr>
                <w:rFonts w:asciiTheme="minorHAnsi" w:hAnsiTheme="minorHAnsi"/>
                <w:b/>
                <w:bCs/>
                <w:lang w:eastAsia="en-US"/>
              </w:rPr>
              <w:t xml:space="preserve"> und Vorträge</w:t>
            </w:r>
          </w:p>
        </w:tc>
        <w:tc>
          <w:tcPr>
            <w:tcW w:w="7292" w:type="dxa"/>
            <w:tcMar>
              <w:top w:w="85" w:type="dxa"/>
              <w:bottom w:w="85" w:type="dxa"/>
            </w:tcMar>
          </w:tcPr>
          <w:p w:rsidR="0033244F" w:rsidRPr="0020403F" w:rsidRDefault="0033244F" w:rsidP="00C65E09">
            <w:pPr>
              <w:pStyle w:val="TabellenInhalt"/>
              <w:snapToGrid w:val="0"/>
              <w:spacing w:line="312" w:lineRule="auto"/>
              <w:rPr>
                <w:rFonts w:asciiTheme="minorHAnsi" w:hAnsiTheme="minorHAnsi"/>
                <w:lang w:eastAsia="en-US"/>
              </w:rPr>
            </w:pPr>
            <w:r w:rsidRPr="0020403F">
              <w:rPr>
                <w:rFonts w:asciiTheme="minorHAnsi" w:hAnsiTheme="minorHAnsi"/>
                <w:lang w:eastAsia="en-US"/>
              </w:rPr>
              <w:t xml:space="preserve">Im Rahmen der Sonderausstellung gibt es ein umfangreiches </w:t>
            </w:r>
          </w:p>
          <w:p w:rsidR="00825858" w:rsidRDefault="0033244F" w:rsidP="00C65E09">
            <w:pPr>
              <w:pStyle w:val="TabellenInhalt"/>
              <w:snapToGrid w:val="0"/>
              <w:spacing w:line="312" w:lineRule="auto"/>
              <w:rPr>
                <w:rFonts w:asciiTheme="minorHAnsi" w:hAnsiTheme="minorHAnsi"/>
                <w:lang w:eastAsia="en-US"/>
              </w:rPr>
            </w:pPr>
            <w:r w:rsidRPr="0020403F">
              <w:rPr>
                <w:rFonts w:asciiTheme="minorHAnsi" w:hAnsiTheme="minorHAnsi"/>
                <w:lang w:eastAsia="en-US"/>
              </w:rPr>
              <w:t>Veranstaltungsprogramm</w:t>
            </w:r>
            <w:r w:rsidR="002E4F03">
              <w:rPr>
                <w:rFonts w:asciiTheme="minorHAnsi" w:hAnsiTheme="minorHAnsi"/>
                <w:lang w:eastAsia="en-US"/>
              </w:rPr>
              <w:t xml:space="preserve"> und </w:t>
            </w:r>
            <w:r w:rsidR="00825858" w:rsidRPr="002E4F03">
              <w:rPr>
                <w:rFonts w:asciiTheme="minorHAnsi" w:hAnsiTheme="minorHAnsi"/>
                <w:lang w:eastAsia="en-US"/>
              </w:rPr>
              <w:t>Vorträge</w:t>
            </w:r>
          </w:p>
          <w:p w:rsidR="002E4F03" w:rsidRPr="008B2CF9" w:rsidRDefault="002E4F03" w:rsidP="00C65E09">
            <w:pPr>
              <w:pStyle w:val="TabellenInhalt"/>
              <w:snapToGrid w:val="0"/>
              <w:spacing w:line="312" w:lineRule="auto"/>
              <w:rPr>
                <w:rFonts w:asciiTheme="minorHAnsi" w:hAnsiTheme="minorHAnsi"/>
                <w:b/>
                <w:sz w:val="8"/>
                <w:szCs w:val="10"/>
                <w:lang w:eastAsia="en-US"/>
              </w:rPr>
            </w:pPr>
          </w:p>
          <w:p w:rsidR="00825858" w:rsidRDefault="00825858" w:rsidP="00C65E09">
            <w:pPr>
              <w:pStyle w:val="TabellenInhalt"/>
              <w:snapToGrid w:val="0"/>
              <w:spacing w:line="312" w:lineRule="auto"/>
              <w:rPr>
                <w:rFonts w:asciiTheme="minorHAnsi" w:hAnsiTheme="minorHAnsi"/>
                <w:lang w:eastAsia="en-US"/>
              </w:rPr>
            </w:pPr>
            <w:r>
              <w:rPr>
                <w:rFonts w:asciiTheme="minorHAnsi" w:hAnsiTheme="minorHAnsi"/>
                <w:b/>
                <w:lang w:eastAsia="en-US"/>
              </w:rPr>
              <w:t xml:space="preserve">MI </w:t>
            </w:r>
            <w:r w:rsidRPr="00825858">
              <w:rPr>
                <w:rFonts w:asciiTheme="minorHAnsi" w:hAnsiTheme="minorHAnsi"/>
                <w:b/>
                <w:lang w:eastAsia="en-US"/>
              </w:rPr>
              <w:t>7.10.2020, 18 Uhr</w:t>
            </w:r>
            <w:r>
              <w:rPr>
                <w:rFonts w:asciiTheme="minorHAnsi" w:hAnsiTheme="minorHAnsi"/>
                <w:lang w:eastAsia="en-US"/>
              </w:rPr>
              <w:t xml:space="preserve"> </w:t>
            </w:r>
            <w:r w:rsidRPr="00825858">
              <w:rPr>
                <w:rFonts w:asciiTheme="minorHAnsi" w:hAnsiTheme="minorHAnsi"/>
                <w:lang w:eastAsia="en-US"/>
              </w:rPr>
              <w:t>|</w:t>
            </w:r>
            <w:r>
              <w:rPr>
                <w:rFonts w:asciiTheme="minorHAnsi" w:hAnsiTheme="minorHAnsi"/>
                <w:lang w:eastAsia="en-US"/>
              </w:rPr>
              <w:t xml:space="preserve"> Dr. Winfried </w:t>
            </w:r>
            <w:proofErr w:type="spellStart"/>
            <w:r>
              <w:rPr>
                <w:rFonts w:asciiTheme="minorHAnsi" w:hAnsiTheme="minorHAnsi"/>
                <w:lang w:eastAsia="en-US"/>
              </w:rPr>
              <w:t>Wilhelmy</w:t>
            </w:r>
            <w:proofErr w:type="spellEnd"/>
            <w:r>
              <w:rPr>
                <w:rFonts w:asciiTheme="minorHAnsi" w:hAnsiTheme="minorHAnsi"/>
                <w:lang w:eastAsia="en-US"/>
              </w:rPr>
              <w:t>, Mainz</w:t>
            </w:r>
          </w:p>
          <w:p w:rsidR="00825858" w:rsidRPr="002E4F03" w:rsidRDefault="00825858" w:rsidP="00C65E09">
            <w:pPr>
              <w:pStyle w:val="TabellenInhalt"/>
              <w:snapToGrid w:val="0"/>
              <w:spacing w:line="312" w:lineRule="auto"/>
              <w:rPr>
                <w:rFonts w:asciiTheme="minorHAnsi" w:hAnsiTheme="minorHAnsi"/>
                <w:b/>
                <w:lang w:eastAsia="en-US"/>
              </w:rPr>
            </w:pPr>
            <w:r w:rsidRPr="002E4F03">
              <w:rPr>
                <w:rFonts w:asciiTheme="minorHAnsi" w:hAnsiTheme="minorHAnsi"/>
                <w:b/>
                <w:lang w:eastAsia="en-US"/>
              </w:rPr>
              <w:t xml:space="preserve">Im Zeichen der Barmherzigkeit: Der </w:t>
            </w:r>
            <w:proofErr w:type="spellStart"/>
            <w:r w:rsidRPr="002E4F03">
              <w:rPr>
                <w:rFonts w:asciiTheme="minorHAnsi" w:hAnsiTheme="minorHAnsi"/>
                <w:b/>
                <w:lang w:eastAsia="en-US"/>
              </w:rPr>
              <w:t>Bassenheimer</w:t>
            </w:r>
            <w:proofErr w:type="spellEnd"/>
            <w:r w:rsidRPr="002E4F03">
              <w:rPr>
                <w:rFonts w:asciiTheme="minorHAnsi" w:hAnsiTheme="minorHAnsi"/>
                <w:b/>
                <w:lang w:eastAsia="en-US"/>
              </w:rPr>
              <w:t xml:space="preserve"> Reiter, das Hochaltarretabel des Mainzer Domes</w:t>
            </w:r>
          </w:p>
          <w:p w:rsidR="0078103C" w:rsidRDefault="0078103C" w:rsidP="00C65E09">
            <w:pPr>
              <w:pStyle w:val="TabellenInhalt"/>
              <w:snapToGrid w:val="0"/>
              <w:spacing w:line="312" w:lineRule="auto"/>
              <w:rPr>
                <w:rFonts w:asciiTheme="minorHAnsi" w:hAnsiTheme="minorHAnsi"/>
                <w:lang w:eastAsia="en-US"/>
              </w:rPr>
            </w:pPr>
            <w:r>
              <w:rPr>
                <w:rFonts w:asciiTheme="minorHAnsi" w:hAnsiTheme="minorHAnsi"/>
                <w:lang w:eastAsia="en-US"/>
              </w:rPr>
              <w:t>Ein bislang unbeachtetes Fragment gibt Aufschluss über den Mainzer Hochaltar</w:t>
            </w:r>
          </w:p>
          <w:p w:rsidR="002E4F03" w:rsidRPr="008B2CF9" w:rsidRDefault="002E4F03" w:rsidP="002E4F03">
            <w:pPr>
              <w:pStyle w:val="TabellenInhalt"/>
              <w:snapToGrid w:val="0"/>
              <w:rPr>
                <w:rFonts w:asciiTheme="minorHAnsi" w:hAnsiTheme="minorHAnsi"/>
                <w:b/>
                <w:sz w:val="4"/>
                <w:lang w:eastAsia="en-US"/>
              </w:rPr>
            </w:pPr>
          </w:p>
          <w:p w:rsidR="008B2CF9" w:rsidRPr="008B2CF9" w:rsidRDefault="008B2CF9" w:rsidP="00C65E09">
            <w:pPr>
              <w:pStyle w:val="TabellenInhalt"/>
              <w:snapToGrid w:val="0"/>
              <w:spacing w:line="312" w:lineRule="auto"/>
              <w:rPr>
                <w:rFonts w:asciiTheme="minorHAnsi" w:hAnsiTheme="minorHAnsi"/>
                <w:b/>
                <w:sz w:val="6"/>
                <w:lang w:eastAsia="en-US"/>
              </w:rPr>
            </w:pPr>
          </w:p>
          <w:p w:rsidR="00825858" w:rsidRDefault="005756B8" w:rsidP="00C65E09">
            <w:pPr>
              <w:pStyle w:val="TabellenInhalt"/>
              <w:snapToGrid w:val="0"/>
              <w:spacing w:line="312" w:lineRule="auto"/>
              <w:rPr>
                <w:rFonts w:asciiTheme="minorHAnsi" w:hAnsiTheme="minorHAnsi"/>
                <w:lang w:eastAsia="en-US"/>
              </w:rPr>
            </w:pPr>
            <w:r w:rsidRPr="005756B8">
              <w:rPr>
                <w:rFonts w:asciiTheme="minorHAnsi" w:hAnsiTheme="minorHAnsi"/>
                <w:b/>
                <w:lang w:eastAsia="en-US"/>
              </w:rPr>
              <w:t>MI 25.11.2020, 18 Uhr</w:t>
            </w:r>
            <w:r w:rsidRPr="005756B8">
              <w:rPr>
                <w:rFonts w:asciiTheme="minorHAnsi" w:hAnsiTheme="minorHAnsi"/>
                <w:lang w:eastAsia="en-US"/>
              </w:rPr>
              <w:t xml:space="preserve"> |</w:t>
            </w:r>
            <w:r>
              <w:rPr>
                <w:rFonts w:asciiTheme="minorHAnsi" w:hAnsiTheme="minorHAnsi"/>
                <w:lang w:eastAsia="en-US"/>
              </w:rPr>
              <w:t xml:space="preserve"> Dr. Hildegard </w:t>
            </w:r>
            <w:proofErr w:type="spellStart"/>
            <w:r>
              <w:rPr>
                <w:rFonts w:asciiTheme="minorHAnsi" w:hAnsiTheme="minorHAnsi"/>
                <w:lang w:eastAsia="en-US"/>
              </w:rPr>
              <w:t>Lütkenhaus</w:t>
            </w:r>
            <w:proofErr w:type="spellEnd"/>
            <w:r>
              <w:rPr>
                <w:rFonts w:asciiTheme="minorHAnsi" w:hAnsiTheme="minorHAnsi"/>
                <w:lang w:eastAsia="en-US"/>
              </w:rPr>
              <w:t>, Frankfurt a. M.</w:t>
            </w:r>
          </w:p>
          <w:p w:rsidR="005756B8" w:rsidRPr="002E4F03" w:rsidRDefault="005756B8" w:rsidP="00C65E09">
            <w:pPr>
              <w:pStyle w:val="TabellenInhalt"/>
              <w:snapToGrid w:val="0"/>
              <w:spacing w:line="312" w:lineRule="auto"/>
              <w:rPr>
                <w:rFonts w:asciiTheme="minorHAnsi" w:hAnsiTheme="minorHAnsi"/>
                <w:b/>
                <w:lang w:eastAsia="en-US"/>
              </w:rPr>
            </w:pPr>
            <w:r w:rsidRPr="002E4F03">
              <w:rPr>
                <w:rFonts w:asciiTheme="minorHAnsi" w:hAnsiTheme="minorHAnsi"/>
                <w:b/>
                <w:lang w:eastAsia="en-US"/>
              </w:rPr>
              <w:t xml:space="preserve">Vom „Feuerwagen Gottes“. Das Mainzer Rad hat einen Sinn! </w:t>
            </w:r>
          </w:p>
          <w:p w:rsidR="0078103C" w:rsidRDefault="0078103C" w:rsidP="00C65E09">
            <w:pPr>
              <w:pStyle w:val="TabellenInhalt"/>
              <w:snapToGrid w:val="0"/>
              <w:spacing w:line="312" w:lineRule="auto"/>
              <w:rPr>
                <w:rFonts w:asciiTheme="minorHAnsi" w:hAnsiTheme="minorHAnsi"/>
                <w:lang w:eastAsia="en-US"/>
              </w:rPr>
            </w:pPr>
            <w:r>
              <w:rPr>
                <w:rFonts w:asciiTheme="minorHAnsi" w:hAnsiTheme="minorHAnsi"/>
                <w:lang w:eastAsia="en-US"/>
              </w:rPr>
              <w:t>Neue Erkenntnisse über die Entstehung und vielschichtige Bedeutung des Mainzer Wappenrads</w:t>
            </w:r>
          </w:p>
          <w:p w:rsidR="002E4F03" w:rsidRPr="002E4F03" w:rsidRDefault="002E4F03" w:rsidP="00C65E09">
            <w:pPr>
              <w:pStyle w:val="TabellenInhalt"/>
              <w:snapToGrid w:val="0"/>
              <w:spacing w:line="312" w:lineRule="auto"/>
              <w:rPr>
                <w:rFonts w:asciiTheme="minorHAnsi" w:hAnsiTheme="minorHAnsi"/>
                <w:b/>
                <w:sz w:val="10"/>
                <w:lang w:eastAsia="en-US"/>
              </w:rPr>
            </w:pPr>
          </w:p>
          <w:p w:rsidR="008B2CF9" w:rsidRDefault="008B2CF9" w:rsidP="00C65E09">
            <w:pPr>
              <w:pStyle w:val="TabellenInhalt"/>
              <w:snapToGrid w:val="0"/>
              <w:spacing w:line="312" w:lineRule="auto"/>
              <w:rPr>
                <w:rFonts w:asciiTheme="minorHAnsi" w:hAnsiTheme="minorHAnsi"/>
                <w:b/>
                <w:lang w:eastAsia="en-US"/>
              </w:rPr>
            </w:pPr>
          </w:p>
          <w:p w:rsidR="008B2CF9" w:rsidRDefault="008B2CF9" w:rsidP="00C65E09">
            <w:pPr>
              <w:pStyle w:val="TabellenInhalt"/>
              <w:snapToGrid w:val="0"/>
              <w:spacing w:line="312" w:lineRule="auto"/>
              <w:rPr>
                <w:rFonts w:asciiTheme="minorHAnsi" w:hAnsiTheme="minorHAnsi"/>
                <w:b/>
                <w:lang w:eastAsia="en-US"/>
              </w:rPr>
            </w:pPr>
          </w:p>
          <w:p w:rsidR="008B2CF9" w:rsidRDefault="008B2CF9" w:rsidP="00C65E09">
            <w:pPr>
              <w:pStyle w:val="TabellenInhalt"/>
              <w:snapToGrid w:val="0"/>
              <w:spacing w:line="312" w:lineRule="auto"/>
              <w:rPr>
                <w:rFonts w:asciiTheme="minorHAnsi" w:hAnsiTheme="minorHAnsi"/>
                <w:b/>
                <w:lang w:eastAsia="en-US"/>
              </w:rPr>
            </w:pPr>
          </w:p>
          <w:p w:rsidR="008B2CF9" w:rsidRDefault="008B2CF9" w:rsidP="00C65E09">
            <w:pPr>
              <w:pStyle w:val="TabellenInhalt"/>
              <w:snapToGrid w:val="0"/>
              <w:spacing w:line="312" w:lineRule="auto"/>
              <w:rPr>
                <w:rFonts w:asciiTheme="minorHAnsi" w:hAnsiTheme="minorHAnsi"/>
                <w:b/>
                <w:lang w:eastAsia="en-US"/>
              </w:rPr>
            </w:pPr>
          </w:p>
          <w:p w:rsidR="008B2CF9" w:rsidRDefault="008B2CF9" w:rsidP="00C65E09">
            <w:pPr>
              <w:pStyle w:val="TabellenInhalt"/>
              <w:snapToGrid w:val="0"/>
              <w:spacing w:line="312" w:lineRule="auto"/>
              <w:rPr>
                <w:rFonts w:asciiTheme="minorHAnsi" w:hAnsiTheme="minorHAnsi"/>
                <w:b/>
                <w:lang w:eastAsia="en-US"/>
              </w:rPr>
            </w:pPr>
          </w:p>
          <w:p w:rsidR="005756B8" w:rsidRDefault="005756B8" w:rsidP="00C65E09">
            <w:pPr>
              <w:pStyle w:val="TabellenInhalt"/>
              <w:snapToGrid w:val="0"/>
              <w:spacing w:line="312" w:lineRule="auto"/>
              <w:rPr>
                <w:rFonts w:asciiTheme="minorHAnsi" w:hAnsiTheme="minorHAnsi"/>
                <w:lang w:eastAsia="en-US"/>
              </w:rPr>
            </w:pPr>
            <w:r w:rsidRPr="0078103C">
              <w:rPr>
                <w:rFonts w:asciiTheme="minorHAnsi" w:hAnsiTheme="minorHAnsi"/>
                <w:b/>
                <w:lang w:eastAsia="en-US"/>
              </w:rPr>
              <w:t>MI 27.01.2021, 18 Uhr</w:t>
            </w:r>
            <w:r>
              <w:rPr>
                <w:rFonts w:asciiTheme="minorHAnsi" w:hAnsiTheme="minorHAnsi"/>
                <w:lang w:eastAsia="en-US"/>
              </w:rPr>
              <w:t xml:space="preserve"> </w:t>
            </w:r>
            <w:r w:rsidRPr="005756B8">
              <w:rPr>
                <w:rFonts w:asciiTheme="minorHAnsi" w:hAnsiTheme="minorHAnsi"/>
                <w:lang w:eastAsia="en-US"/>
              </w:rPr>
              <w:t>|</w:t>
            </w:r>
            <w:r>
              <w:rPr>
                <w:rFonts w:asciiTheme="minorHAnsi" w:hAnsiTheme="minorHAnsi"/>
                <w:lang w:eastAsia="en-US"/>
              </w:rPr>
              <w:t xml:space="preserve"> Britta </w:t>
            </w:r>
            <w:proofErr w:type="spellStart"/>
            <w:r>
              <w:rPr>
                <w:rFonts w:asciiTheme="minorHAnsi" w:hAnsiTheme="minorHAnsi"/>
                <w:lang w:eastAsia="en-US"/>
              </w:rPr>
              <w:t>Hedtke</w:t>
            </w:r>
            <w:proofErr w:type="spellEnd"/>
            <w:r>
              <w:rPr>
                <w:rFonts w:asciiTheme="minorHAnsi" w:hAnsiTheme="minorHAnsi"/>
                <w:lang w:eastAsia="en-US"/>
              </w:rPr>
              <w:t xml:space="preserve"> M.A., Heidelberg</w:t>
            </w:r>
          </w:p>
          <w:p w:rsidR="002E4F03" w:rsidRPr="002E4F03" w:rsidRDefault="005756B8" w:rsidP="00C65E09">
            <w:pPr>
              <w:pStyle w:val="TabellenInhalt"/>
              <w:snapToGrid w:val="0"/>
              <w:spacing w:line="312" w:lineRule="auto"/>
              <w:rPr>
                <w:rFonts w:asciiTheme="minorHAnsi" w:hAnsiTheme="minorHAnsi"/>
                <w:b/>
                <w:lang w:eastAsia="en-US"/>
              </w:rPr>
            </w:pPr>
            <w:r w:rsidRPr="002E4F03">
              <w:rPr>
                <w:rFonts w:asciiTheme="minorHAnsi" w:hAnsiTheme="minorHAnsi"/>
                <w:b/>
                <w:lang w:eastAsia="en-US"/>
              </w:rPr>
              <w:t xml:space="preserve">Die spätromanische </w:t>
            </w:r>
            <w:proofErr w:type="spellStart"/>
            <w:r w:rsidRPr="002E4F03">
              <w:rPr>
                <w:rFonts w:asciiTheme="minorHAnsi" w:hAnsiTheme="minorHAnsi"/>
                <w:b/>
                <w:lang w:eastAsia="en-US"/>
              </w:rPr>
              <w:t>Memorie</w:t>
            </w:r>
            <w:proofErr w:type="spellEnd"/>
            <w:r w:rsidRPr="002E4F03">
              <w:rPr>
                <w:rFonts w:asciiTheme="minorHAnsi" w:hAnsiTheme="minorHAnsi"/>
                <w:b/>
                <w:lang w:eastAsia="en-US"/>
              </w:rPr>
              <w:t xml:space="preserve"> im Mainzer Dom – Kapitelsaal oder Gerichtshalle? </w:t>
            </w:r>
          </w:p>
          <w:p w:rsidR="005756B8" w:rsidRDefault="008B2CF9" w:rsidP="00C65E09">
            <w:pPr>
              <w:pStyle w:val="TabellenInhalt"/>
              <w:snapToGrid w:val="0"/>
              <w:spacing w:line="312" w:lineRule="auto"/>
              <w:rPr>
                <w:rFonts w:asciiTheme="minorHAnsi" w:hAnsiTheme="minorHAnsi"/>
                <w:lang w:eastAsia="en-US"/>
              </w:rPr>
            </w:pPr>
            <w:r>
              <w:rPr>
                <w:rFonts w:asciiTheme="minorHAnsi" w:hAnsiTheme="minorHAnsi"/>
                <w:lang w:eastAsia="en-US"/>
              </w:rPr>
              <w:t xml:space="preserve">Neue Überlegungen zur </w:t>
            </w:r>
            <w:r w:rsidR="002E4F03">
              <w:rPr>
                <w:rFonts w:asciiTheme="minorHAnsi" w:hAnsiTheme="minorHAnsi"/>
                <w:lang w:eastAsia="en-US"/>
              </w:rPr>
              <w:t>Funktion dieses bemerkenswerten Raumes</w:t>
            </w:r>
          </w:p>
          <w:p w:rsidR="002E4F03" w:rsidRPr="002E4F03" w:rsidRDefault="002E4F03" w:rsidP="00C65E09">
            <w:pPr>
              <w:pStyle w:val="TabellenInhalt"/>
              <w:snapToGrid w:val="0"/>
              <w:spacing w:line="312" w:lineRule="auto"/>
              <w:rPr>
                <w:rFonts w:asciiTheme="minorHAnsi" w:hAnsiTheme="minorHAnsi"/>
                <w:sz w:val="10"/>
                <w:lang w:eastAsia="en-US"/>
              </w:rPr>
            </w:pPr>
          </w:p>
          <w:p w:rsidR="005756B8" w:rsidRDefault="005756B8" w:rsidP="00C65E09">
            <w:pPr>
              <w:pStyle w:val="TabellenInhalt"/>
              <w:snapToGrid w:val="0"/>
              <w:spacing w:line="312" w:lineRule="auto"/>
              <w:rPr>
                <w:rFonts w:asciiTheme="minorHAnsi" w:hAnsiTheme="minorHAnsi"/>
                <w:lang w:eastAsia="en-US"/>
              </w:rPr>
            </w:pPr>
            <w:r w:rsidRPr="0078103C">
              <w:rPr>
                <w:rFonts w:asciiTheme="minorHAnsi" w:hAnsiTheme="minorHAnsi"/>
                <w:b/>
                <w:lang w:eastAsia="en-US"/>
              </w:rPr>
              <w:t>MI 10.03.2021, 18 Uhr</w:t>
            </w:r>
            <w:r>
              <w:rPr>
                <w:rFonts w:asciiTheme="minorHAnsi" w:hAnsiTheme="minorHAnsi"/>
                <w:lang w:eastAsia="en-US"/>
              </w:rPr>
              <w:t xml:space="preserve"> </w:t>
            </w:r>
            <w:r w:rsidRPr="005756B8">
              <w:rPr>
                <w:rFonts w:asciiTheme="minorHAnsi" w:hAnsiTheme="minorHAnsi"/>
                <w:lang w:eastAsia="en-US"/>
              </w:rPr>
              <w:t>|</w:t>
            </w:r>
            <w:r>
              <w:rPr>
                <w:rFonts w:asciiTheme="minorHAnsi" w:hAnsiTheme="minorHAnsi"/>
                <w:lang w:eastAsia="en-US"/>
              </w:rPr>
              <w:t xml:space="preserve"> </w:t>
            </w:r>
            <w:r w:rsidR="0078103C" w:rsidRPr="0078103C">
              <w:rPr>
                <w:rFonts w:asciiTheme="minorHAnsi" w:hAnsiTheme="minorHAnsi"/>
                <w:lang w:eastAsia="en-US"/>
              </w:rPr>
              <w:t xml:space="preserve">Britta </w:t>
            </w:r>
            <w:proofErr w:type="spellStart"/>
            <w:r w:rsidR="0078103C" w:rsidRPr="0078103C">
              <w:rPr>
                <w:rFonts w:asciiTheme="minorHAnsi" w:hAnsiTheme="minorHAnsi"/>
                <w:lang w:eastAsia="en-US"/>
              </w:rPr>
              <w:t>Hedtke</w:t>
            </w:r>
            <w:proofErr w:type="spellEnd"/>
            <w:r w:rsidR="0078103C" w:rsidRPr="0078103C">
              <w:rPr>
                <w:rFonts w:asciiTheme="minorHAnsi" w:hAnsiTheme="minorHAnsi"/>
                <w:lang w:eastAsia="en-US"/>
              </w:rPr>
              <w:t xml:space="preserve"> M.A., Heidelberg</w:t>
            </w:r>
          </w:p>
          <w:p w:rsidR="005756B8" w:rsidRDefault="008B2CF9" w:rsidP="008B2CF9">
            <w:pPr>
              <w:pStyle w:val="TabellenInhalt"/>
              <w:snapToGrid w:val="0"/>
              <w:spacing w:line="312" w:lineRule="auto"/>
              <w:rPr>
                <w:rFonts w:asciiTheme="minorHAnsi" w:hAnsiTheme="minorHAnsi"/>
                <w:lang w:eastAsia="en-US"/>
              </w:rPr>
            </w:pPr>
            <w:r w:rsidRPr="008B2CF9">
              <w:rPr>
                <w:rFonts w:asciiTheme="minorHAnsi" w:hAnsiTheme="minorHAnsi"/>
                <w:lang w:eastAsia="en-US"/>
              </w:rPr>
              <w:t>Neue Thesen</w:t>
            </w:r>
            <w:r>
              <w:rPr>
                <w:rFonts w:asciiTheme="minorHAnsi" w:hAnsiTheme="minorHAnsi"/>
                <w:b/>
                <w:lang w:eastAsia="en-US"/>
              </w:rPr>
              <w:t xml:space="preserve"> </w:t>
            </w:r>
            <w:r>
              <w:rPr>
                <w:rFonts w:asciiTheme="minorHAnsi" w:hAnsiTheme="minorHAnsi"/>
                <w:lang w:eastAsia="en-US"/>
              </w:rPr>
              <w:t xml:space="preserve">zum </w:t>
            </w:r>
            <w:proofErr w:type="spellStart"/>
            <w:r>
              <w:rPr>
                <w:rFonts w:asciiTheme="minorHAnsi" w:hAnsiTheme="minorHAnsi"/>
                <w:lang w:eastAsia="en-US"/>
              </w:rPr>
              <w:t>Kompositcharakter</w:t>
            </w:r>
            <w:proofErr w:type="spellEnd"/>
            <w:r>
              <w:rPr>
                <w:rFonts w:asciiTheme="minorHAnsi" w:hAnsiTheme="minorHAnsi"/>
                <w:lang w:eastAsia="en-US"/>
              </w:rPr>
              <w:t xml:space="preserve"> dieses spätgotischen Portals </w:t>
            </w:r>
          </w:p>
          <w:p w:rsidR="00825858" w:rsidRPr="0020403F" w:rsidRDefault="00825858" w:rsidP="00C65E09">
            <w:pPr>
              <w:pStyle w:val="TabellenInhalt"/>
              <w:snapToGrid w:val="0"/>
              <w:spacing w:line="312" w:lineRule="auto"/>
              <w:rPr>
                <w:rFonts w:asciiTheme="minorHAnsi" w:hAnsiTheme="minorHAnsi"/>
                <w:b/>
                <w:lang w:eastAsia="en-US"/>
              </w:rPr>
            </w:pPr>
          </w:p>
        </w:tc>
      </w:tr>
      <w:tr w:rsidR="0033244F" w:rsidRPr="0020403F" w:rsidTr="00C65E09">
        <w:tc>
          <w:tcPr>
            <w:tcW w:w="2835" w:type="dxa"/>
            <w:tcMar>
              <w:top w:w="85" w:type="dxa"/>
              <w:bottom w:w="85" w:type="dxa"/>
            </w:tcMar>
          </w:tcPr>
          <w:p w:rsidR="0033244F" w:rsidRDefault="0033244F" w:rsidP="00C65E09">
            <w:pPr>
              <w:pStyle w:val="TabellenInhalt"/>
              <w:snapToGrid w:val="0"/>
              <w:spacing w:line="276" w:lineRule="auto"/>
              <w:rPr>
                <w:rFonts w:asciiTheme="minorHAnsi" w:hAnsiTheme="minorHAnsi"/>
                <w:b/>
                <w:bCs/>
                <w:lang w:eastAsia="en-US"/>
              </w:rPr>
            </w:pPr>
            <w:r>
              <w:rPr>
                <w:rFonts w:asciiTheme="minorHAnsi" w:hAnsiTheme="minorHAnsi"/>
                <w:b/>
                <w:bCs/>
                <w:lang w:eastAsia="en-US"/>
              </w:rPr>
              <w:lastRenderedPageBreak/>
              <w:t>H</w:t>
            </w:r>
            <w:r w:rsidRPr="007B3E88">
              <w:rPr>
                <w:rFonts w:asciiTheme="minorHAnsi" w:hAnsiTheme="minorHAnsi"/>
                <w:b/>
                <w:bCs/>
                <w:lang w:eastAsia="en-US"/>
              </w:rPr>
              <w:t>omepage</w:t>
            </w:r>
          </w:p>
        </w:tc>
        <w:tc>
          <w:tcPr>
            <w:tcW w:w="7292" w:type="dxa"/>
            <w:tcMar>
              <w:top w:w="85" w:type="dxa"/>
              <w:bottom w:w="85" w:type="dxa"/>
            </w:tcMar>
          </w:tcPr>
          <w:p w:rsidR="0033244F" w:rsidRPr="0020403F" w:rsidRDefault="002E4F03" w:rsidP="00C65E09">
            <w:pPr>
              <w:pStyle w:val="TabellenInhalt"/>
              <w:snapToGrid w:val="0"/>
              <w:spacing w:line="312" w:lineRule="auto"/>
              <w:rPr>
                <w:rFonts w:asciiTheme="minorHAnsi" w:hAnsiTheme="minorHAnsi"/>
                <w:b/>
                <w:lang w:eastAsia="en-US"/>
              </w:rPr>
            </w:pPr>
            <w:r w:rsidRPr="002E4F03">
              <w:rPr>
                <w:rFonts w:asciiTheme="minorHAnsi" w:hAnsiTheme="minorHAnsi"/>
                <w:lang w:eastAsia="en-US"/>
              </w:rPr>
              <w:t xml:space="preserve">Alle Termine </w:t>
            </w:r>
            <w:r w:rsidR="008B2CF9">
              <w:rPr>
                <w:rFonts w:asciiTheme="minorHAnsi" w:hAnsiTheme="minorHAnsi"/>
                <w:lang w:eastAsia="en-US"/>
              </w:rPr>
              <w:t xml:space="preserve">und weitere Informationen </w:t>
            </w:r>
            <w:bookmarkStart w:id="0" w:name="_GoBack"/>
            <w:bookmarkEnd w:id="0"/>
            <w:r>
              <w:rPr>
                <w:rFonts w:asciiTheme="minorHAnsi" w:hAnsiTheme="minorHAnsi"/>
                <w:lang w:eastAsia="en-US"/>
              </w:rPr>
              <w:t xml:space="preserve">sind </w:t>
            </w:r>
            <w:r w:rsidRPr="002E4F03">
              <w:rPr>
                <w:rFonts w:asciiTheme="minorHAnsi" w:hAnsiTheme="minorHAnsi"/>
                <w:lang w:eastAsia="en-US"/>
              </w:rPr>
              <w:t>auf der Homepage.</w:t>
            </w:r>
            <w:r w:rsidR="0033244F" w:rsidRPr="00AA53F9">
              <w:rPr>
                <w:rFonts w:asciiTheme="minorHAnsi" w:hAnsiTheme="minorHAnsi"/>
                <w:lang w:eastAsia="en-US"/>
              </w:rPr>
              <w:t>www.dommuseum-mainz.de</w:t>
            </w:r>
            <w:r>
              <w:rPr>
                <w:rFonts w:asciiTheme="minorHAnsi" w:hAnsiTheme="minorHAnsi"/>
                <w:lang w:eastAsia="en-US"/>
              </w:rPr>
              <w:t xml:space="preserve"> zu finden</w:t>
            </w:r>
          </w:p>
        </w:tc>
      </w:tr>
    </w:tbl>
    <w:p w:rsidR="0033244F" w:rsidRDefault="0033244F" w:rsidP="0033244F">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33244F" w:rsidRDefault="0033244F" w:rsidP="0033244F">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33244F" w:rsidRDefault="0033244F" w:rsidP="0033244F">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33244F" w:rsidRDefault="0033244F" w:rsidP="0033244F">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33244F" w:rsidRDefault="0033244F" w:rsidP="0033244F">
      <w:pPr>
        <w:pStyle w:val="TabellenInhalt"/>
        <w:snapToGrid w:val="0"/>
        <w:spacing w:line="312" w:lineRule="auto"/>
        <w:rPr>
          <w:rFonts w:asciiTheme="minorHAnsi" w:hAnsiTheme="minorHAnsi"/>
          <w:b/>
          <w:lang w:eastAsia="en-US"/>
        </w:rPr>
      </w:pPr>
    </w:p>
    <w:p w:rsidR="00DC1A2B" w:rsidRPr="00DC1A2B" w:rsidRDefault="00DC1A2B" w:rsidP="0033244F">
      <w:pPr>
        <w:pStyle w:val="Kopfzeile1"/>
        <w:tabs>
          <w:tab w:val="clear" w:pos="4535"/>
          <w:tab w:val="clear" w:pos="9070"/>
        </w:tabs>
        <w:spacing w:before="120" w:after="120" w:line="312" w:lineRule="auto"/>
        <w:ind w:left="-142"/>
        <w:rPr>
          <w:rFonts w:asciiTheme="minorHAnsi" w:hAnsiTheme="minorHAnsi" w:cs="Arial"/>
          <w:i/>
          <w:w w:val="110"/>
          <w:kern w:val="16"/>
          <w:szCs w:val="26"/>
        </w:rPr>
      </w:pPr>
    </w:p>
    <w:sectPr w:rsidR="00DC1A2B" w:rsidRPr="00DC1A2B" w:rsidSect="000C79D3">
      <w:headerReference w:type="even" r:id="rId10"/>
      <w:headerReference w:type="default" r:id="rId11"/>
      <w:footerReference w:type="even" r:id="rId12"/>
      <w:footerReference w:type="default" r:id="rId13"/>
      <w:headerReference w:type="first" r:id="rId14"/>
      <w:footerReference w:type="first" r:id="rId15"/>
      <w:pgSz w:w="11900" w:h="16840"/>
      <w:pgMar w:top="1417" w:right="70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ievitO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B2C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B2C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B2C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F7616"/>
    <w:multiLevelType w:val="hybridMultilevel"/>
    <w:tmpl w:val="D0B09CA8"/>
    <w:lvl w:ilvl="0" w:tplc="6E32DC9C">
      <w:start w:val="100"/>
      <w:numFmt w:val="bullet"/>
      <w:lvlText w:val="-"/>
      <w:lvlJc w:val="left"/>
      <w:pPr>
        <w:ind w:left="720" w:hanging="360"/>
      </w:pPr>
      <w:rPr>
        <w:rFonts w:ascii="Cambria" w:eastAsia="Andale Sans UI"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1B078A"/>
    <w:multiLevelType w:val="hybridMultilevel"/>
    <w:tmpl w:val="E7FEAD9A"/>
    <w:lvl w:ilvl="0" w:tplc="286033D6">
      <w:start w:val="100"/>
      <w:numFmt w:val="bullet"/>
      <w:lvlText w:val="-"/>
      <w:lvlJc w:val="left"/>
      <w:pPr>
        <w:ind w:left="720" w:hanging="360"/>
      </w:pPr>
      <w:rPr>
        <w:rFonts w:ascii="Cambria" w:eastAsia="Andale Sans UI"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8E1"/>
    <w:rsid w:val="00030EE0"/>
    <w:rsid w:val="000C79D3"/>
    <w:rsid w:val="00101ABA"/>
    <w:rsid w:val="001C1198"/>
    <w:rsid w:val="00232C52"/>
    <w:rsid w:val="002350F8"/>
    <w:rsid w:val="00294D11"/>
    <w:rsid w:val="002A6123"/>
    <w:rsid w:val="002E4F03"/>
    <w:rsid w:val="0033244F"/>
    <w:rsid w:val="003E2374"/>
    <w:rsid w:val="0045485F"/>
    <w:rsid w:val="004B5BC0"/>
    <w:rsid w:val="005756B8"/>
    <w:rsid w:val="00582AD4"/>
    <w:rsid w:val="005C22FB"/>
    <w:rsid w:val="005E6709"/>
    <w:rsid w:val="00605198"/>
    <w:rsid w:val="006139EB"/>
    <w:rsid w:val="0078103C"/>
    <w:rsid w:val="00797CEE"/>
    <w:rsid w:val="007B7EBB"/>
    <w:rsid w:val="007D48E1"/>
    <w:rsid w:val="00825858"/>
    <w:rsid w:val="00850B5F"/>
    <w:rsid w:val="008921A7"/>
    <w:rsid w:val="008B2CF9"/>
    <w:rsid w:val="00914263"/>
    <w:rsid w:val="00922A1E"/>
    <w:rsid w:val="009D04F4"/>
    <w:rsid w:val="00A2766A"/>
    <w:rsid w:val="00A34CFF"/>
    <w:rsid w:val="00A57F9B"/>
    <w:rsid w:val="00AA53F9"/>
    <w:rsid w:val="00AB3AF6"/>
    <w:rsid w:val="00B05318"/>
    <w:rsid w:val="00B16857"/>
    <w:rsid w:val="00B835E3"/>
    <w:rsid w:val="00C4320C"/>
    <w:rsid w:val="00C90A32"/>
    <w:rsid w:val="00CC583A"/>
    <w:rsid w:val="00D662FB"/>
    <w:rsid w:val="00D76A9D"/>
    <w:rsid w:val="00DA34EC"/>
    <w:rsid w:val="00DC1A2B"/>
    <w:rsid w:val="00DE4DE9"/>
    <w:rsid w:val="00E07976"/>
    <w:rsid w:val="00E43B78"/>
    <w:rsid w:val="00EA15F4"/>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A817C59"/>
  <w14:defaultImageDpi w14:val="300"/>
  <w15:docId w15:val="{72692AA9-09FE-4AE1-9E38-A43A8F55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6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it.kita@bistum-mainz.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birgit.kita@bistum-mainz.d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2545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Anke Sprenger</cp:lastModifiedBy>
  <cp:revision>5</cp:revision>
  <cp:lastPrinted>2016-10-04T08:13:00Z</cp:lastPrinted>
  <dcterms:created xsi:type="dcterms:W3CDTF">2020-09-03T10:32:00Z</dcterms:created>
  <dcterms:modified xsi:type="dcterms:W3CDTF">2020-09-03T14:08:00Z</dcterms:modified>
</cp:coreProperties>
</file>