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1417EA" w:rsidRDefault="001417EA" w:rsidP="001417EA">
      <w:pPr>
        <w:shd w:val="clear" w:color="auto" w:fill="FFFFFF"/>
        <w:spacing w:line="315" w:lineRule="atLeast"/>
        <w:outlineLvl w:val="5"/>
        <w:rPr>
          <w:rFonts w:ascii="Georgia" w:eastAsia="Times New Roman" w:hAnsi="Georgia" w:cs="Arial"/>
          <w:b/>
          <w:caps/>
          <w:color w:val="000000"/>
        </w:rPr>
      </w:pPr>
    </w:p>
    <w:p w:rsidR="00103CCD" w:rsidRDefault="00103CCD" w:rsidP="00DC6747">
      <w:pPr>
        <w:shd w:val="clear" w:color="auto" w:fill="FFFFFF"/>
        <w:spacing w:after="240" w:line="315" w:lineRule="atLeast"/>
        <w:outlineLvl w:val="5"/>
        <w:rPr>
          <w:rFonts w:ascii="Georgia" w:eastAsia="Times New Roman" w:hAnsi="Georgia" w:cs="Arial"/>
          <w:b/>
          <w:caps/>
          <w:color w:val="000000"/>
        </w:rPr>
      </w:pPr>
      <w:bookmarkStart w:id="0" w:name="_GoBack"/>
      <w:r w:rsidRPr="001417EA">
        <w:rPr>
          <w:rFonts w:ascii="Georgia" w:eastAsia="Times New Roman" w:hAnsi="Georgia" w:cs="Arial"/>
          <w:caps/>
          <w:noProof/>
          <w:color w:val="000000"/>
        </w:rPr>
        <w:drawing>
          <wp:anchor distT="0" distB="0" distL="114300" distR="114300" simplePos="0" relativeHeight="251659264" behindDoc="1" locked="0" layoutInCell="1" allowOverlap="1" wp14:anchorId="70FB376E" wp14:editId="708A761D">
            <wp:simplePos x="0" y="0"/>
            <wp:positionH relativeFrom="column">
              <wp:posOffset>165735</wp:posOffset>
            </wp:positionH>
            <wp:positionV relativeFrom="paragraph">
              <wp:posOffset>149860</wp:posOffset>
            </wp:positionV>
            <wp:extent cx="1228725" cy="2256155"/>
            <wp:effectExtent l="0" t="0" r="9525" b="0"/>
            <wp:wrapTight wrapText="bothSides">
              <wp:wrapPolygon edited="0">
                <wp:start x="0" y="0"/>
                <wp:lineTo x="0" y="21339"/>
                <wp:lineTo x="21433" y="21339"/>
                <wp:lineTo x="21433" y="0"/>
                <wp:lineTo x="0" y="0"/>
              </wp:wrapPolygon>
            </wp:wrapTight>
            <wp:docPr id="1" name="Grafik 1" descr="M:\DezIX\Abt3\Ref2\Ausstellungen\Fälschung-2017\Flyer Fotos und Text\Rohrich _Bildnis Johann Wilhelm von Sachsen mit Mut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DezIX\Abt3\Ref2\Ausstellungen\Fälschung-2017\Flyer Fotos und Text\Rohrich _Bildnis Johann Wilhelm von Sachsen mit Mutter.jpg"/>
                    <pic:cNvPicPr>
                      <a:picLocks noChangeAspect="1" noChangeArrowheads="1"/>
                    </pic:cNvPicPr>
                  </pic:nvPicPr>
                  <pic:blipFill rotWithShape="1">
                    <a:blip r:embed="rId7" cstate="print">
                      <a:extLst>
                        <a:ext uri="{28A0092B-C50C-407E-A947-70E740481C1C}">
                          <a14:useLocalDpi xmlns:a14="http://schemas.microsoft.com/office/drawing/2010/main"/>
                        </a:ext>
                      </a:extLst>
                    </a:blip>
                    <a:srcRect/>
                    <a:stretch/>
                  </pic:blipFill>
                  <pic:spPr bwMode="auto">
                    <a:xfrm>
                      <a:off x="0" y="0"/>
                      <a:ext cx="1228725" cy="225615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bookmarkEnd w:id="0"/>
    </w:p>
    <w:p w:rsidR="00DC6747" w:rsidRPr="001417EA" w:rsidRDefault="00DC6747" w:rsidP="00DC6747">
      <w:pPr>
        <w:shd w:val="clear" w:color="auto" w:fill="FFFFFF"/>
        <w:spacing w:after="240" w:line="315" w:lineRule="atLeast"/>
        <w:outlineLvl w:val="5"/>
        <w:rPr>
          <w:rFonts w:ascii="Georgia" w:eastAsia="Times New Roman" w:hAnsi="Georgia" w:cs="Arial"/>
          <w:b/>
          <w:caps/>
          <w:color w:val="000000"/>
        </w:rPr>
      </w:pPr>
      <w:r w:rsidRPr="001417EA">
        <w:rPr>
          <w:rFonts w:ascii="Georgia" w:eastAsia="Times New Roman" w:hAnsi="Georgia" w:cs="Arial"/>
          <w:b/>
          <w:caps/>
          <w:color w:val="000000"/>
        </w:rPr>
        <w:t>Sonderausstellung</w:t>
      </w:r>
    </w:p>
    <w:p w:rsidR="00DC6747" w:rsidRPr="00886036" w:rsidRDefault="00DC6747" w:rsidP="00DC6747">
      <w:pPr>
        <w:shd w:val="clear" w:color="auto" w:fill="FFFFFF"/>
        <w:spacing w:line="480" w:lineRule="atLeast"/>
        <w:outlineLvl w:val="0"/>
        <w:rPr>
          <w:rFonts w:ascii="Georgia" w:eastAsia="Times New Roman" w:hAnsi="Georgia" w:cs="Arial"/>
          <w:b/>
          <w:bCs/>
          <w:caps/>
          <w:color w:val="AA923C"/>
          <w:kern w:val="36"/>
          <w:sz w:val="48"/>
          <w:szCs w:val="48"/>
        </w:rPr>
      </w:pPr>
      <w:r w:rsidRPr="00886036">
        <w:rPr>
          <w:rFonts w:ascii="Georgia" w:eastAsia="Times New Roman" w:hAnsi="Georgia" w:cs="Arial"/>
          <w:b/>
          <w:bCs/>
          <w:caps/>
          <w:color w:val="AA923C"/>
          <w:kern w:val="36"/>
          <w:sz w:val="48"/>
          <w:szCs w:val="48"/>
        </w:rPr>
        <w:t xml:space="preserve">Mit Kennerblick </w:t>
      </w:r>
      <w:r w:rsidRPr="00886036">
        <w:rPr>
          <w:rFonts w:ascii="Georgia" w:eastAsia="Times New Roman" w:hAnsi="Georgia" w:cs="Arial"/>
          <w:b/>
          <w:bCs/>
          <w:caps/>
          <w:color w:val="AA923C"/>
          <w:kern w:val="36"/>
          <w:sz w:val="48"/>
          <w:szCs w:val="48"/>
        </w:rPr>
        <w:br/>
        <w:t>und Adlerauge</w:t>
      </w:r>
    </w:p>
    <w:p w:rsidR="00DC6747" w:rsidRDefault="00DC6747" w:rsidP="00DC6747">
      <w:pPr>
        <w:shd w:val="clear" w:color="auto" w:fill="FFFFFF"/>
        <w:spacing w:after="240" w:line="336" w:lineRule="atLeast"/>
        <w:outlineLvl w:val="5"/>
        <w:rPr>
          <w:rFonts w:ascii="Georgia" w:eastAsia="Times New Roman" w:hAnsi="Georgia" w:cs="Arial"/>
          <w:b/>
          <w:bCs/>
          <w:caps/>
          <w:color w:val="000000"/>
          <w:sz w:val="21"/>
          <w:szCs w:val="21"/>
        </w:rPr>
      </w:pPr>
      <w:r w:rsidRPr="001417EA">
        <w:rPr>
          <w:rFonts w:ascii="Georgia" w:eastAsia="Times New Roman" w:hAnsi="Georgia" w:cs="Arial"/>
          <w:b/>
          <w:bCs/>
          <w:caps/>
          <w:color w:val="000000"/>
          <w:sz w:val="21"/>
          <w:szCs w:val="21"/>
        </w:rPr>
        <w:t>Original, Fälschung und Kopie</w:t>
      </w:r>
    </w:p>
    <w:p w:rsidR="00DC6747" w:rsidRDefault="00103CCD" w:rsidP="00DC6747">
      <w:pPr>
        <w:shd w:val="clear" w:color="auto" w:fill="FFFFFF"/>
        <w:spacing w:line="336" w:lineRule="atLeast"/>
        <w:outlineLvl w:val="5"/>
        <w:rPr>
          <w:rFonts w:ascii="Georgia" w:eastAsia="Times New Roman" w:hAnsi="Georgia" w:cs="Arial"/>
          <w:b/>
          <w:bCs/>
          <w:caps/>
          <w:color w:val="AA923C"/>
          <w:sz w:val="21"/>
          <w:szCs w:val="21"/>
        </w:rPr>
      </w:pPr>
      <w:r>
        <w:rPr>
          <w:rFonts w:ascii="Georgia" w:eastAsia="Times New Roman" w:hAnsi="Georgia" w:cs="Arial"/>
          <w:b/>
          <w:bCs/>
          <w:caps/>
          <w:color w:val="AA923C"/>
          <w:sz w:val="21"/>
          <w:szCs w:val="21"/>
        </w:rPr>
        <w:t xml:space="preserve"> </w:t>
      </w:r>
      <w:r w:rsidR="00DC6747" w:rsidRPr="00886036">
        <w:rPr>
          <w:rFonts w:ascii="Georgia" w:eastAsia="Times New Roman" w:hAnsi="Georgia" w:cs="Arial"/>
          <w:b/>
          <w:bCs/>
          <w:caps/>
          <w:color w:val="AA923C"/>
          <w:sz w:val="21"/>
          <w:szCs w:val="21"/>
        </w:rPr>
        <w:t>20. Oktober 2017 bis 15. April 2018</w:t>
      </w:r>
    </w:p>
    <w:p w:rsidR="00103CCD" w:rsidRPr="00103CCD" w:rsidRDefault="00103CCD" w:rsidP="00DC6747">
      <w:pPr>
        <w:shd w:val="clear" w:color="auto" w:fill="FFFFFF"/>
        <w:spacing w:line="336" w:lineRule="atLeast"/>
        <w:outlineLvl w:val="5"/>
        <w:rPr>
          <w:rFonts w:ascii="Georgia" w:eastAsia="Times New Roman" w:hAnsi="Georgia" w:cs="Arial"/>
          <w:b/>
          <w:bCs/>
          <w:sz w:val="21"/>
          <w:szCs w:val="21"/>
        </w:rPr>
      </w:pPr>
      <w:r w:rsidRPr="00103CCD">
        <w:rPr>
          <w:rFonts w:ascii="Georgia" w:eastAsia="Times New Roman" w:hAnsi="Georgia" w:cs="Arial"/>
          <w:b/>
          <w:bCs/>
          <w:sz w:val="21"/>
          <w:szCs w:val="21"/>
        </w:rPr>
        <w:t xml:space="preserve">www.dommuseum-mainz.de                                                                                    </w:t>
      </w:r>
    </w:p>
    <w:p w:rsidR="00103CCD" w:rsidRDefault="00103CCD" w:rsidP="00DC6747">
      <w:pPr>
        <w:shd w:val="clear" w:color="auto" w:fill="FFFFFF"/>
        <w:spacing w:line="336" w:lineRule="atLeast"/>
        <w:outlineLvl w:val="5"/>
        <w:rPr>
          <w:rFonts w:ascii="Georgia" w:eastAsia="Times New Roman" w:hAnsi="Georgia" w:cs="Arial"/>
          <w:b/>
          <w:bCs/>
          <w:caps/>
          <w:color w:val="AA923C"/>
          <w:sz w:val="21"/>
          <w:szCs w:val="21"/>
        </w:rPr>
      </w:pPr>
      <w:r>
        <w:rPr>
          <w:rFonts w:ascii="Georgia" w:eastAsia="Times New Roman" w:hAnsi="Georgia" w:cs="Arial"/>
          <w:b/>
          <w:bCs/>
          <w:caps/>
          <w:color w:val="AA923C"/>
          <w:sz w:val="21"/>
          <w:szCs w:val="21"/>
        </w:rPr>
        <w:tab/>
      </w:r>
    </w:p>
    <w:p w:rsidR="00F81898" w:rsidRPr="00F81898" w:rsidRDefault="00103CCD" w:rsidP="00103CCD">
      <w:pPr>
        <w:shd w:val="clear" w:color="auto" w:fill="FFFFFF"/>
        <w:spacing w:line="336" w:lineRule="atLeast"/>
        <w:outlineLvl w:val="5"/>
        <w:rPr>
          <w:rFonts w:ascii="Georgia" w:eastAsia="Times New Roman" w:hAnsi="Georgia" w:cs="Arial"/>
          <w:b/>
          <w:bCs/>
          <w:smallCaps/>
          <w:color w:val="AA923C"/>
          <w:sz w:val="12"/>
        </w:rPr>
      </w:pPr>
      <w:r>
        <w:rPr>
          <w:rFonts w:ascii="Georgia" w:eastAsia="Times New Roman" w:hAnsi="Georgia" w:cs="Arial"/>
          <w:b/>
          <w:bCs/>
          <w:caps/>
          <w:color w:val="AA923C"/>
          <w:sz w:val="21"/>
          <w:szCs w:val="21"/>
        </w:rPr>
        <w:tab/>
      </w:r>
    </w:p>
    <w:p w:rsidR="001417EA" w:rsidRPr="00DC6747" w:rsidRDefault="009706A6" w:rsidP="00F81898">
      <w:pPr>
        <w:shd w:val="clear" w:color="auto" w:fill="FFFFFF"/>
        <w:ind w:left="426" w:hanging="426"/>
        <w:outlineLvl w:val="5"/>
        <w:rPr>
          <w:rFonts w:ascii="Georgia" w:eastAsia="Times New Roman" w:hAnsi="Georgia" w:cs="Arial"/>
          <w:b/>
          <w:bCs/>
          <w:smallCaps/>
          <w:color w:val="AA923C"/>
          <w:sz w:val="28"/>
        </w:rPr>
      </w:pPr>
      <w:r w:rsidRPr="00DC6747">
        <w:rPr>
          <w:rFonts w:ascii="Georgia" w:eastAsia="Times New Roman" w:hAnsi="Georgia" w:cs="Arial"/>
          <w:b/>
          <w:bCs/>
          <w:smallCaps/>
          <w:color w:val="AA923C"/>
          <w:sz w:val="28"/>
        </w:rPr>
        <w:t xml:space="preserve">      </w:t>
      </w:r>
      <w:proofErr w:type="spellStart"/>
      <w:r w:rsidR="002F03A3" w:rsidRPr="00DC6747">
        <w:rPr>
          <w:rFonts w:ascii="Georgia" w:eastAsia="Times New Roman" w:hAnsi="Georgia" w:cs="Arial"/>
          <w:b/>
          <w:bCs/>
          <w:smallCaps/>
          <w:color w:val="AA923C"/>
          <w:sz w:val="28"/>
        </w:rPr>
        <w:t>Factsheet</w:t>
      </w:r>
      <w:proofErr w:type="spellEnd"/>
    </w:p>
    <w:p w:rsidR="001417EA" w:rsidRPr="00103CCD" w:rsidRDefault="001417EA" w:rsidP="00F81898">
      <w:pPr>
        <w:shd w:val="clear" w:color="auto" w:fill="FFFFFF"/>
        <w:outlineLvl w:val="5"/>
        <w:rPr>
          <w:rFonts w:ascii="Georgia" w:eastAsia="Times New Roman" w:hAnsi="Georgia" w:cs="Arial"/>
          <w:b/>
          <w:bCs/>
          <w:smallCaps/>
          <w:color w:val="996633"/>
          <w:sz w:val="10"/>
        </w:rPr>
      </w:pPr>
    </w:p>
    <w:tbl>
      <w:tblPr>
        <w:tblW w:w="9782" w:type="dxa"/>
        <w:tblInd w:w="339" w:type="dxa"/>
        <w:tblLayout w:type="fixed"/>
        <w:tblCellMar>
          <w:top w:w="55" w:type="dxa"/>
          <w:left w:w="55" w:type="dxa"/>
          <w:bottom w:w="55" w:type="dxa"/>
          <w:right w:w="55" w:type="dxa"/>
        </w:tblCellMar>
        <w:tblLook w:val="04A0" w:firstRow="1" w:lastRow="0" w:firstColumn="1" w:lastColumn="0" w:noHBand="0" w:noVBand="1"/>
      </w:tblPr>
      <w:tblGrid>
        <w:gridCol w:w="2738"/>
        <w:gridCol w:w="7044"/>
      </w:tblGrid>
      <w:tr w:rsidR="001E4D7B" w:rsidRPr="007A79E6" w:rsidTr="00F81898">
        <w:trPr>
          <w:trHeight w:val="562"/>
        </w:trPr>
        <w:tc>
          <w:tcPr>
            <w:tcW w:w="2738" w:type="dxa"/>
            <w:tcMar>
              <w:top w:w="85" w:type="dxa"/>
              <w:bottom w:w="85" w:type="dxa"/>
            </w:tcMar>
            <w:hideMark/>
          </w:tcPr>
          <w:p w:rsidR="001E4D7B" w:rsidRPr="007A79E6" w:rsidRDefault="001E4D7B" w:rsidP="00704426">
            <w:pPr>
              <w:autoSpaceDE w:val="0"/>
              <w:autoSpaceDN w:val="0"/>
              <w:adjustRightInd w:val="0"/>
              <w:spacing w:line="276" w:lineRule="auto"/>
              <w:rPr>
                <w:b/>
                <w:bCs/>
                <w:lang w:eastAsia="en-US"/>
              </w:rPr>
            </w:pPr>
            <w:r w:rsidRPr="007A79E6">
              <w:rPr>
                <w:rFonts w:cs="PlusSansBold-Regular"/>
                <w:b/>
                <w:bCs/>
              </w:rPr>
              <w:t>Idee</w:t>
            </w:r>
          </w:p>
        </w:tc>
        <w:tc>
          <w:tcPr>
            <w:tcW w:w="7044" w:type="dxa"/>
            <w:tcMar>
              <w:top w:w="85" w:type="dxa"/>
              <w:bottom w:w="85" w:type="dxa"/>
            </w:tcMar>
            <w:hideMark/>
          </w:tcPr>
          <w:p w:rsidR="001E4D7B" w:rsidRPr="007A79E6" w:rsidRDefault="001E4D7B" w:rsidP="007A79E6">
            <w:r w:rsidRPr="007A79E6">
              <w:t xml:space="preserve">Dr. Winfried </w:t>
            </w:r>
            <w:proofErr w:type="spellStart"/>
            <w:r w:rsidRPr="007A79E6">
              <w:t>Wilhelmy</w:t>
            </w:r>
            <w:proofErr w:type="spellEnd"/>
            <w:r w:rsidRPr="007A79E6">
              <w:t xml:space="preserve"> (Bischöfliches Dom- und Diözesanmuseum Mainz)</w:t>
            </w:r>
          </w:p>
        </w:tc>
      </w:tr>
      <w:tr w:rsidR="001E4D7B" w:rsidRPr="007A79E6" w:rsidTr="00F81898">
        <w:trPr>
          <w:trHeight w:val="288"/>
        </w:trPr>
        <w:tc>
          <w:tcPr>
            <w:tcW w:w="2738" w:type="dxa"/>
            <w:tcMar>
              <w:top w:w="85" w:type="dxa"/>
              <w:bottom w:w="85" w:type="dxa"/>
            </w:tcMar>
          </w:tcPr>
          <w:p w:rsidR="001E4D7B" w:rsidRPr="007A79E6" w:rsidRDefault="001E4D7B" w:rsidP="002F03A3">
            <w:pPr>
              <w:pStyle w:val="TabellenInhalt"/>
              <w:snapToGrid w:val="0"/>
              <w:rPr>
                <w:rFonts w:asciiTheme="minorHAnsi" w:hAnsiTheme="minorHAnsi"/>
                <w:b/>
                <w:bCs/>
                <w:kern w:val="0"/>
                <w:lang w:eastAsia="en-US"/>
              </w:rPr>
            </w:pPr>
            <w:r w:rsidRPr="007A79E6">
              <w:rPr>
                <w:rFonts w:asciiTheme="minorHAnsi" w:hAnsiTheme="minorHAnsi"/>
                <w:b/>
                <w:bCs/>
                <w:kern w:val="0"/>
                <w:lang w:eastAsia="en-US"/>
              </w:rPr>
              <w:t xml:space="preserve">Konzept und </w:t>
            </w:r>
            <w:proofErr w:type="spellStart"/>
            <w:r w:rsidR="002F03A3" w:rsidRPr="007A79E6">
              <w:rPr>
                <w:rFonts w:asciiTheme="minorHAnsi" w:hAnsiTheme="minorHAnsi"/>
                <w:b/>
                <w:bCs/>
                <w:kern w:val="0"/>
                <w:lang w:eastAsia="en-US"/>
              </w:rPr>
              <w:t>Kuration</w:t>
            </w:r>
            <w:proofErr w:type="spellEnd"/>
          </w:p>
        </w:tc>
        <w:tc>
          <w:tcPr>
            <w:tcW w:w="7044" w:type="dxa"/>
            <w:tcMar>
              <w:top w:w="85" w:type="dxa"/>
              <w:bottom w:w="85" w:type="dxa"/>
            </w:tcMar>
          </w:tcPr>
          <w:p w:rsidR="001E4D7B" w:rsidRPr="007A79E6" w:rsidRDefault="002F03A3" w:rsidP="00704426">
            <w:pPr>
              <w:snapToGrid w:val="0"/>
              <w:rPr>
                <w:rFonts w:cs="KievitOT-Light"/>
                <w:szCs w:val="20"/>
              </w:rPr>
            </w:pPr>
            <w:r w:rsidRPr="007A79E6">
              <w:rPr>
                <w:rFonts w:cs="KievitOT-Light"/>
                <w:szCs w:val="20"/>
              </w:rPr>
              <w:t>Dr. Gerhard Kölsch</w:t>
            </w:r>
            <w:r w:rsidR="00DC6747" w:rsidRPr="007A79E6">
              <w:rPr>
                <w:rFonts w:cs="KievitOT-Light"/>
                <w:szCs w:val="20"/>
              </w:rPr>
              <w:t>, Mainz</w:t>
            </w:r>
          </w:p>
        </w:tc>
      </w:tr>
      <w:tr w:rsidR="001E4D7B" w:rsidRPr="007A79E6" w:rsidTr="00F81898">
        <w:trPr>
          <w:trHeight w:val="577"/>
        </w:trPr>
        <w:tc>
          <w:tcPr>
            <w:tcW w:w="2738" w:type="dxa"/>
            <w:tcMar>
              <w:top w:w="85" w:type="dxa"/>
              <w:bottom w:w="85" w:type="dxa"/>
            </w:tcMar>
            <w:hideMark/>
          </w:tcPr>
          <w:p w:rsidR="001E4D7B" w:rsidRPr="007A79E6" w:rsidRDefault="001E4D7B" w:rsidP="00704426">
            <w:pPr>
              <w:pStyle w:val="TabellenInhalt"/>
              <w:snapToGrid w:val="0"/>
              <w:spacing w:line="360" w:lineRule="auto"/>
              <w:rPr>
                <w:rFonts w:asciiTheme="minorHAnsi" w:hAnsiTheme="minorHAnsi"/>
                <w:b/>
                <w:bCs/>
                <w:lang w:eastAsia="en-US"/>
              </w:rPr>
            </w:pPr>
            <w:r w:rsidRPr="007A79E6">
              <w:rPr>
                <w:rFonts w:asciiTheme="minorHAnsi" w:hAnsiTheme="minorHAnsi"/>
                <w:b/>
                <w:bCs/>
                <w:kern w:val="0"/>
                <w:lang w:eastAsia="en-US"/>
              </w:rPr>
              <w:t>Exponate</w:t>
            </w:r>
          </w:p>
        </w:tc>
        <w:tc>
          <w:tcPr>
            <w:tcW w:w="7044" w:type="dxa"/>
            <w:tcMar>
              <w:top w:w="85" w:type="dxa"/>
              <w:bottom w:w="85" w:type="dxa"/>
            </w:tcMar>
            <w:hideMark/>
          </w:tcPr>
          <w:p w:rsidR="001E4D7B" w:rsidRPr="007A79E6" w:rsidRDefault="00DC6747" w:rsidP="00704426">
            <w:pPr>
              <w:snapToGrid w:val="0"/>
              <w:rPr>
                <w:lang w:eastAsia="en-US"/>
              </w:rPr>
            </w:pPr>
            <w:r w:rsidRPr="007A79E6">
              <w:rPr>
                <w:lang w:eastAsia="en-US"/>
              </w:rPr>
              <w:t>28</w:t>
            </w:r>
            <w:r w:rsidR="008E22D9" w:rsidRPr="007A79E6">
              <w:rPr>
                <w:lang w:eastAsia="en-US"/>
              </w:rPr>
              <w:t xml:space="preserve"> Kunstwerke verschiedener Gattungen. Gefälscht, kopiert, </w:t>
            </w:r>
            <w:r w:rsidR="000C7703" w:rsidRPr="007A79E6">
              <w:rPr>
                <w:lang w:eastAsia="en-US"/>
              </w:rPr>
              <w:t>reproduziert - und manchmal auch echt.</w:t>
            </w:r>
          </w:p>
        </w:tc>
      </w:tr>
      <w:tr w:rsidR="001E4D7B" w:rsidRPr="007A79E6" w:rsidTr="00103CCD">
        <w:trPr>
          <w:trHeight w:val="545"/>
        </w:trPr>
        <w:tc>
          <w:tcPr>
            <w:tcW w:w="2738" w:type="dxa"/>
            <w:tcMar>
              <w:top w:w="85" w:type="dxa"/>
              <w:bottom w:w="85" w:type="dxa"/>
            </w:tcMar>
          </w:tcPr>
          <w:p w:rsidR="001E4D7B" w:rsidRPr="007A79E6" w:rsidRDefault="001E4D7B" w:rsidP="00704426">
            <w:pPr>
              <w:pStyle w:val="TabellenInhalt"/>
              <w:snapToGrid w:val="0"/>
              <w:spacing w:line="360" w:lineRule="auto"/>
              <w:rPr>
                <w:rFonts w:asciiTheme="minorHAnsi" w:hAnsiTheme="minorHAnsi"/>
                <w:b/>
                <w:bCs/>
                <w:kern w:val="0"/>
                <w:lang w:eastAsia="en-US"/>
              </w:rPr>
            </w:pPr>
            <w:r w:rsidRPr="007A79E6">
              <w:rPr>
                <w:rFonts w:asciiTheme="minorHAnsi" w:hAnsiTheme="minorHAnsi"/>
                <w:b/>
                <w:bCs/>
                <w:kern w:val="0"/>
                <w:lang w:eastAsia="en-US"/>
              </w:rPr>
              <w:t>Leihgeber</w:t>
            </w:r>
          </w:p>
        </w:tc>
        <w:tc>
          <w:tcPr>
            <w:tcW w:w="7044" w:type="dxa"/>
            <w:tcMar>
              <w:top w:w="85" w:type="dxa"/>
              <w:bottom w:w="85" w:type="dxa"/>
            </w:tcMar>
          </w:tcPr>
          <w:p w:rsidR="001E4D7B" w:rsidRPr="007A79E6" w:rsidRDefault="009706A6" w:rsidP="00DC6747">
            <w:pPr>
              <w:rPr>
                <w:lang w:eastAsia="en-US"/>
              </w:rPr>
            </w:pPr>
            <w:r w:rsidRPr="007A79E6">
              <w:rPr>
                <w:lang w:eastAsia="en-US"/>
              </w:rPr>
              <w:t xml:space="preserve">Landesmuseum Mainz, GDKE | Museum </w:t>
            </w:r>
            <w:proofErr w:type="spellStart"/>
            <w:r w:rsidRPr="007A79E6">
              <w:rPr>
                <w:lang w:eastAsia="en-US"/>
              </w:rPr>
              <w:t>Schnütgen</w:t>
            </w:r>
            <w:proofErr w:type="spellEnd"/>
            <w:r w:rsidRPr="007A79E6">
              <w:rPr>
                <w:lang w:eastAsia="en-US"/>
              </w:rPr>
              <w:t xml:space="preserve">, Köln | Museum am Dom, Trier | </w:t>
            </w:r>
            <w:r w:rsidR="00DC6747" w:rsidRPr="007A79E6">
              <w:rPr>
                <w:rFonts w:eastAsia="Times New Roman" w:cs="Times New Roman"/>
                <w:lang w:eastAsia="ar-SA"/>
              </w:rPr>
              <w:t>Privat</w:t>
            </w:r>
            <w:r w:rsidRPr="007A79E6">
              <w:rPr>
                <w:rFonts w:eastAsia="Times New Roman" w:cs="Times New Roman"/>
                <w:lang w:eastAsia="ar-SA"/>
              </w:rPr>
              <w:t xml:space="preserve"> </w:t>
            </w:r>
          </w:p>
        </w:tc>
      </w:tr>
      <w:tr w:rsidR="007A79E6" w:rsidRPr="007A79E6" w:rsidTr="00103CCD">
        <w:trPr>
          <w:trHeight w:val="371"/>
        </w:trPr>
        <w:tc>
          <w:tcPr>
            <w:tcW w:w="2738" w:type="dxa"/>
            <w:tcMar>
              <w:top w:w="85" w:type="dxa"/>
              <w:bottom w:w="85" w:type="dxa"/>
            </w:tcMar>
          </w:tcPr>
          <w:p w:rsidR="007A79E6" w:rsidRPr="007A79E6" w:rsidRDefault="007A79E6" w:rsidP="00F81898">
            <w:pPr>
              <w:pStyle w:val="TabellenInhalt"/>
              <w:snapToGrid w:val="0"/>
              <w:spacing w:line="360" w:lineRule="auto"/>
              <w:rPr>
                <w:rFonts w:asciiTheme="minorHAnsi" w:hAnsiTheme="minorHAnsi"/>
                <w:b/>
                <w:bCs/>
                <w:kern w:val="0"/>
                <w:highlight w:val="yellow"/>
                <w:lang w:eastAsia="en-US"/>
              </w:rPr>
            </w:pPr>
            <w:r w:rsidRPr="00F81898">
              <w:rPr>
                <w:rFonts w:asciiTheme="minorHAnsi" w:hAnsiTheme="minorHAnsi"/>
                <w:b/>
                <w:bCs/>
                <w:kern w:val="0"/>
                <w:lang w:eastAsia="en-US"/>
              </w:rPr>
              <w:t>Katalog</w:t>
            </w:r>
          </w:p>
        </w:tc>
        <w:tc>
          <w:tcPr>
            <w:tcW w:w="7044" w:type="dxa"/>
            <w:tcMar>
              <w:top w:w="85" w:type="dxa"/>
              <w:bottom w:w="85" w:type="dxa"/>
            </w:tcMar>
          </w:tcPr>
          <w:p w:rsidR="00F81898" w:rsidRPr="007A79E6" w:rsidRDefault="007A79E6" w:rsidP="00F81898">
            <w:pPr>
              <w:rPr>
                <w:lang w:eastAsia="en-US"/>
              </w:rPr>
            </w:pPr>
            <w:r w:rsidRPr="00F81898">
              <w:rPr>
                <w:lang w:eastAsia="en-US"/>
              </w:rPr>
              <w:t>Zur Ausstellung erscheint</w:t>
            </w:r>
            <w:r w:rsidR="00F81898">
              <w:rPr>
                <w:lang w:eastAsia="en-US"/>
              </w:rPr>
              <w:t xml:space="preserve"> ein 132-seitiger Katalog, 9,80 €</w:t>
            </w:r>
          </w:p>
        </w:tc>
      </w:tr>
      <w:tr w:rsidR="00BA7453" w:rsidRPr="007A79E6" w:rsidTr="00F81898">
        <w:trPr>
          <w:trHeight w:val="1427"/>
        </w:trPr>
        <w:tc>
          <w:tcPr>
            <w:tcW w:w="2738" w:type="dxa"/>
            <w:tcMar>
              <w:top w:w="85" w:type="dxa"/>
              <w:bottom w:w="85" w:type="dxa"/>
            </w:tcMar>
          </w:tcPr>
          <w:p w:rsidR="00BA7453" w:rsidRPr="007A79E6" w:rsidRDefault="00BA7453" w:rsidP="00F81898">
            <w:pPr>
              <w:pStyle w:val="TabellenInhalt"/>
              <w:snapToGrid w:val="0"/>
              <w:spacing w:line="360" w:lineRule="auto"/>
              <w:rPr>
                <w:rFonts w:asciiTheme="minorHAnsi" w:hAnsiTheme="minorHAnsi"/>
                <w:b/>
                <w:bCs/>
                <w:kern w:val="0"/>
                <w:lang w:eastAsia="en-US"/>
              </w:rPr>
            </w:pPr>
            <w:r w:rsidRPr="007A79E6">
              <w:rPr>
                <w:rFonts w:asciiTheme="minorHAnsi" w:hAnsiTheme="minorHAnsi"/>
                <w:b/>
                <w:bCs/>
                <w:kern w:val="0"/>
                <w:lang w:eastAsia="en-US"/>
              </w:rPr>
              <w:t>Öffnungszeiten</w:t>
            </w:r>
          </w:p>
        </w:tc>
        <w:tc>
          <w:tcPr>
            <w:tcW w:w="7044" w:type="dxa"/>
            <w:tcMar>
              <w:top w:w="85" w:type="dxa"/>
              <w:bottom w:w="85" w:type="dxa"/>
            </w:tcMar>
          </w:tcPr>
          <w:p w:rsidR="00BA7453" w:rsidRPr="007A79E6" w:rsidRDefault="00BA7453" w:rsidP="00F81898">
            <w:pPr>
              <w:suppressAutoHyphens/>
              <w:snapToGrid w:val="0"/>
              <w:rPr>
                <w:rFonts w:eastAsia="Times New Roman" w:cs="Times New Roman"/>
                <w:lang w:eastAsia="ar-SA"/>
              </w:rPr>
            </w:pPr>
            <w:r w:rsidRPr="007A79E6">
              <w:rPr>
                <w:rFonts w:eastAsia="Times New Roman" w:cs="Times New Roman"/>
                <w:lang w:eastAsia="ar-SA"/>
              </w:rPr>
              <w:t>DI bis FR 10–17 Uhr | SA, SO und ges. Feiertage 11–18 Uhr</w:t>
            </w:r>
          </w:p>
          <w:p w:rsidR="00BA7453" w:rsidRPr="007A79E6" w:rsidRDefault="00BA7453" w:rsidP="00F81898">
            <w:pPr>
              <w:suppressAutoHyphens/>
              <w:snapToGrid w:val="0"/>
              <w:rPr>
                <w:rFonts w:eastAsia="Times New Roman" w:cs="Times New Roman"/>
                <w:lang w:eastAsia="ar-SA"/>
              </w:rPr>
            </w:pPr>
            <w:r w:rsidRPr="007A79E6">
              <w:rPr>
                <w:rFonts w:eastAsia="Times New Roman" w:cs="Times New Roman"/>
                <w:lang w:eastAsia="ar-SA"/>
              </w:rPr>
              <w:t>Bei Veranstaltungen ggf. länger geö</w:t>
            </w:r>
            <w:r w:rsidRPr="007A79E6">
              <w:rPr>
                <w:rFonts w:eastAsia="Times New Roman" w:cs="Times New Roman"/>
                <w:lang w:eastAsia="ar-SA"/>
              </w:rPr>
              <w:softHyphen/>
              <w:t xml:space="preserve">ffnet. </w:t>
            </w:r>
          </w:p>
          <w:p w:rsidR="000C7703" w:rsidRPr="007A79E6" w:rsidRDefault="00BA7453" w:rsidP="00F81898">
            <w:pPr>
              <w:pStyle w:val="TabellenInhalt"/>
              <w:snapToGrid w:val="0"/>
              <w:rPr>
                <w:rFonts w:asciiTheme="minorHAnsi" w:eastAsiaTheme="minorEastAsia" w:hAnsiTheme="minorHAnsi" w:cstheme="minorBidi"/>
                <w:kern w:val="0"/>
              </w:rPr>
            </w:pPr>
            <w:r w:rsidRPr="007A79E6">
              <w:rPr>
                <w:rFonts w:asciiTheme="minorHAnsi" w:eastAsiaTheme="minorEastAsia" w:hAnsiTheme="minorHAnsi" w:cstheme="minorBidi"/>
                <w:kern w:val="0"/>
              </w:rPr>
              <w:t xml:space="preserve">Geschlossen: 31.10 (Reformationstag), 1.11. (Allerheiligen), </w:t>
            </w:r>
          </w:p>
          <w:p w:rsidR="00BA7453" w:rsidRPr="007A79E6" w:rsidRDefault="00BA7453" w:rsidP="00F81898">
            <w:pPr>
              <w:pStyle w:val="TabellenInhalt"/>
              <w:snapToGrid w:val="0"/>
              <w:rPr>
                <w:rFonts w:asciiTheme="minorHAnsi" w:hAnsiTheme="minorHAnsi"/>
                <w:kern w:val="0"/>
                <w:lang w:eastAsia="en-US"/>
              </w:rPr>
            </w:pPr>
            <w:r w:rsidRPr="007A79E6">
              <w:rPr>
                <w:rFonts w:asciiTheme="minorHAnsi" w:eastAsiaTheme="minorEastAsia" w:hAnsiTheme="minorHAnsi" w:cstheme="minorBidi"/>
                <w:kern w:val="0"/>
              </w:rPr>
              <w:t>24.12. bis 1.1. (Weihnachten/Neujahr), 10. bis 13.2. (Fastnacht), 30.3. (Karfreitag), 1.4. (Ostersonntag)</w:t>
            </w:r>
          </w:p>
        </w:tc>
      </w:tr>
      <w:tr w:rsidR="002F03A3" w:rsidRPr="007A79E6" w:rsidTr="00103CCD">
        <w:trPr>
          <w:trHeight w:val="884"/>
        </w:trPr>
        <w:tc>
          <w:tcPr>
            <w:tcW w:w="2738" w:type="dxa"/>
            <w:tcMar>
              <w:top w:w="85" w:type="dxa"/>
              <w:bottom w:w="85" w:type="dxa"/>
            </w:tcMar>
          </w:tcPr>
          <w:p w:rsidR="002F03A3" w:rsidRPr="007A79E6" w:rsidRDefault="002F03A3" w:rsidP="00103CCD">
            <w:pPr>
              <w:pStyle w:val="TabellenInhalt"/>
              <w:snapToGrid w:val="0"/>
              <w:rPr>
                <w:rFonts w:asciiTheme="minorHAnsi" w:hAnsiTheme="minorHAnsi"/>
                <w:b/>
                <w:bCs/>
                <w:kern w:val="0"/>
                <w:lang w:eastAsia="en-US"/>
              </w:rPr>
            </w:pPr>
            <w:r w:rsidRPr="007A79E6">
              <w:rPr>
                <w:rFonts w:asciiTheme="minorHAnsi" w:hAnsiTheme="minorHAnsi"/>
                <w:b/>
                <w:bCs/>
                <w:kern w:val="0"/>
                <w:lang w:eastAsia="en-US"/>
              </w:rPr>
              <w:t>Eintrittspreise</w:t>
            </w:r>
          </w:p>
        </w:tc>
        <w:tc>
          <w:tcPr>
            <w:tcW w:w="7044" w:type="dxa"/>
            <w:tcMar>
              <w:top w:w="85" w:type="dxa"/>
              <w:bottom w:w="85" w:type="dxa"/>
            </w:tcMar>
          </w:tcPr>
          <w:p w:rsidR="002F03A3" w:rsidRPr="007A79E6" w:rsidRDefault="002F03A3" w:rsidP="00103CCD">
            <w:pPr>
              <w:pStyle w:val="TabellenInhalt"/>
              <w:snapToGrid w:val="0"/>
              <w:rPr>
                <w:rFonts w:asciiTheme="minorHAnsi" w:hAnsiTheme="minorHAnsi"/>
                <w:kern w:val="0"/>
                <w:lang w:eastAsia="en-US"/>
              </w:rPr>
            </w:pPr>
            <w:r w:rsidRPr="007A79E6">
              <w:rPr>
                <w:rFonts w:asciiTheme="minorHAnsi" w:hAnsiTheme="minorHAnsi"/>
                <w:kern w:val="0"/>
                <w:lang w:eastAsia="en-US"/>
              </w:rPr>
              <w:t>Regulär: 5 € | Ermäßigt: 3 €</w:t>
            </w:r>
          </w:p>
          <w:p w:rsidR="002F03A3" w:rsidRPr="007A79E6" w:rsidRDefault="002F03A3" w:rsidP="00103CCD">
            <w:pPr>
              <w:pStyle w:val="TabellenInhalt"/>
              <w:snapToGrid w:val="0"/>
              <w:rPr>
                <w:rFonts w:asciiTheme="minorHAnsi" w:hAnsiTheme="minorHAnsi"/>
                <w:kern w:val="0"/>
                <w:lang w:eastAsia="en-US"/>
              </w:rPr>
            </w:pPr>
            <w:r w:rsidRPr="007A79E6">
              <w:rPr>
                <w:rFonts w:asciiTheme="minorHAnsi" w:hAnsiTheme="minorHAnsi"/>
                <w:kern w:val="0"/>
                <w:lang w:eastAsia="en-US"/>
              </w:rPr>
              <w:t>Familienkarte I: 5 € | Familienkarte II: 10 €.</w:t>
            </w:r>
          </w:p>
          <w:p w:rsidR="002F03A3" w:rsidRPr="007A79E6" w:rsidRDefault="002F03A3" w:rsidP="00103CCD">
            <w:pPr>
              <w:pStyle w:val="TabellenInhalt"/>
              <w:snapToGrid w:val="0"/>
              <w:rPr>
                <w:rFonts w:asciiTheme="minorHAnsi" w:hAnsiTheme="minorHAnsi"/>
                <w:kern w:val="0"/>
                <w:lang w:eastAsia="en-US"/>
              </w:rPr>
            </w:pPr>
            <w:r w:rsidRPr="007A79E6">
              <w:rPr>
                <w:rFonts w:asciiTheme="minorHAnsi" w:hAnsiTheme="minorHAnsi"/>
                <w:kern w:val="0"/>
                <w:lang w:eastAsia="en-US"/>
              </w:rPr>
              <w:t>Am persönlichen Namenstag ist der Eintritt frei.</w:t>
            </w:r>
          </w:p>
        </w:tc>
      </w:tr>
      <w:tr w:rsidR="00BA7453" w:rsidRPr="007A79E6" w:rsidTr="00F81898">
        <w:trPr>
          <w:trHeight w:val="729"/>
        </w:trPr>
        <w:tc>
          <w:tcPr>
            <w:tcW w:w="2738" w:type="dxa"/>
            <w:tcMar>
              <w:top w:w="85" w:type="dxa"/>
              <w:bottom w:w="85" w:type="dxa"/>
            </w:tcMar>
          </w:tcPr>
          <w:p w:rsidR="00BA7453" w:rsidRPr="007A79E6" w:rsidRDefault="00BA7453" w:rsidP="00F81898">
            <w:pPr>
              <w:pStyle w:val="TabellenInhalt"/>
              <w:snapToGrid w:val="0"/>
              <w:spacing w:line="276" w:lineRule="auto"/>
              <w:rPr>
                <w:rFonts w:asciiTheme="minorHAnsi" w:hAnsiTheme="minorHAnsi"/>
                <w:b/>
                <w:bCs/>
                <w:kern w:val="0"/>
                <w:lang w:eastAsia="en-US"/>
              </w:rPr>
            </w:pPr>
            <w:r w:rsidRPr="007A79E6">
              <w:rPr>
                <w:rFonts w:asciiTheme="minorHAnsi" w:hAnsiTheme="minorHAnsi"/>
                <w:b/>
                <w:bCs/>
                <w:lang w:eastAsia="en-US"/>
              </w:rPr>
              <w:t>Veranstaltungen</w:t>
            </w:r>
            <w:r w:rsidR="00F81898">
              <w:rPr>
                <w:rFonts w:asciiTheme="minorHAnsi" w:hAnsiTheme="minorHAnsi"/>
                <w:b/>
                <w:bCs/>
                <w:lang w:eastAsia="en-US"/>
              </w:rPr>
              <w:t xml:space="preserve"> und Führungen</w:t>
            </w:r>
          </w:p>
        </w:tc>
        <w:tc>
          <w:tcPr>
            <w:tcW w:w="7044" w:type="dxa"/>
            <w:tcMar>
              <w:top w:w="85" w:type="dxa"/>
              <w:bottom w:w="85" w:type="dxa"/>
            </w:tcMar>
          </w:tcPr>
          <w:p w:rsidR="00BA7453" w:rsidRPr="007A79E6" w:rsidRDefault="00BA7453" w:rsidP="00F81898">
            <w:pPr>
              <w:widowControl w:val="0"/>
              <w:suppressLineNumbers/>
              <w:suppressAutoHyphens/>
              <w:snapToGrid w:val="0"/>
              <w:spacing w:line="276" w:lineRule="auto"/>
              <w:rPr>
                <w:rFonts w:eastAsia="Andale Sans UI" w:cs="Times New Roman"/>
                <w:kern w:val="2"/>
                <w:lang w:eastAsia="en-US"/>
              </w:rPr>
            </w:pPr>
            <w:r w:rsidRPr="007A79E6">
              <w:rPr>
                <w:rFonts w:eastAsia="Andale Sans UI" w:cs="Times New Roman"/>
                <w:kern w:val="2"/>
                <w:lang w:eastAsia="en-US"/>
              </w:rPr>
              <w:t xml:space="preserve">Im Rahmen der Sonderausstellung finden verschiedene  </w:t>
            </w:r>
          </w:p>
          <w:p w:rsidR="00BA7453" w:rsidRDefault="00BA7453" w:rsidP="00F81898">
            <w:pPr>
              <w:pStyle w:val="TabellenInhalt"/>
              <w:snapToGrid w:val="0"/>
              <w:spacing w:line="276" w:lineRule="auto"/>
              <w:rPr>
                <w:rFonts w:asciiTheme="minorHAnsi" w:hAnsiTheme="minorHAnsi"/>
                <w:lang w:eastAsia="en-US"/>
              </w:rPr>
            </w:pPr>
            <w:r w:rsidRPr="007A79E6">
              <w:rPr>
                <w:rFonts w:asciiTheme="minorHAnsi" w:hAnsiTheme="minorHAnsi"/>
                <w:lang w:eastAsia="en-US"/>
              </w:rPr>
              <w:t>Veranstaltungen statt. Alle Termine auf der Homepage.</w:t>
            </w:r>
          </w:p>
          <w:p w:rsidR="00103CCD" w:rsidRDefault="00F81898" w:rsidP="00103CCD">
            <w:pPr>
              <w:pStyle w:val="TabellenInhalt"/>
              <w:snapToGrid w:val="0"/>
              <w:spacing w:line="276" w:lineRule="auto"/>
              <w:rPr>
                <w:rFonts w:asciiTheme="minorHAnsi" w:hAnsiTheme="minorHAnsi"/>
                <w:lang w:eastAsia="en-US"/>
              </w:rPr>
            </w:pPr>
            <w:r>
              <w:rPr>
                <w:rFonts w:asciiTheme="minorHAnsi" w:hAnsiTheme="minorHAnsi"/>
                <w:lang w:eastAsia="en-US"/>
              </w:rPr>
              <w:t>Führungen auf Anfrage, Frau Birgit Kita: 06131 253 378</w:t>
            </w:r>
            <w:r w:rsidR="00103CCD">
              <w:rPr>
                <w:rFonts w:asciiTheme="minorHAnsi" w:hAnsiTheme="minorHAnsi"/>
                <w:lang w:eastAsia="en-US"/>
              </w:rPr>
              <w:t xml:space="preserve"> </w:t>
            </w:r>
          </w:p>
          <w:p w:rsidR="00E571C5" w:rsidRPr="007A79E6" w:rsidRDefault="00103CCD" w:rsidP="00103CCD">
            <w:pPr>
              <w:pStyle w:val="TabellenInhalt"/>
              <w:snapToGrid w:val="0"/>
              <w:spacing w:line="276" w:lineRule="auto"/>
              <w:rPr>
                <w:rFonts w:asciiTheme="minorHAnsi" w:hAnsiTheme="minorHAnsi"/>
                <w:kern w:val="0"/>
                <w:lang w:eastAsia="en-US"/>
              </w:rPr>
            </w:pPr>
            <w:r>
              <w:rPr>
                <w:lang w:eastAsia="en-US"/>
              </w:rPr>
              <w:t xml:space="preserve">oder unter </w:t>
            </w:r>
            <w:hyperlink r:id="rId8" w:history="1">
              <w:r w:rsidRPr="00103CCD">
                <w:rPr>
                  <w:rStyle w:val="Hyperlink"/>
                  <w:rFonts w:asciiTheme="minorHAnsi" w:hAnsiTheme="minorHAnsi"/>
                  <w:lang w:eastAsia="en-US"/>
                </w:rPr>
                <w:t>birgit.kita@bistum-mainz.de</w:t>
              </w:r>
            </w:hyperlink>
            <w:r w:rsidRPr="00103CCD">
              <w:rPr>
                <w:rFonts w:asciiTheme="minorHAnsi" w:hAnsiTheme="minorHAnsi"/>
              </w:rPr>
              <w:t>.</w:t>
            </w:r>
            <w:r>
              <w:t xml:space="preserve"> </w:t>
            </w:r>
          </w:p>
        </w:tc>
      </w:tr>
    </w:tbl>
    <w:p w:rsidR="001417EA" w:rsidRPr="001417EA" w:rsidRDefault="001417EA" w:rsidP="00F81898">
      <w:pPr>
        <w:shd w:val="clear" w:color="auto" w:fill="FFFFFF"/>
        <w:spacing w:line="336" w:lineRule="atLeast"/>
        <w:outlineLvl w:val="5"/>
        <w:rPr>
          <w:rFonts w:ascii="Georgia" w:hAnsi="Georgia"/>
        </w:rPr>
      </w:pPr>
    </w:p>
    <w:sectPr w:rsidR="001417EA" w:rsidRPr="001417EA" w:rsidSect="00103CCD">
      <w:headerReference w:type="even" r:id="rId9"/>
      <w:headerReference w:type="default" r:id="rId10"/>
      <w:footerReference w:type="even" r:id="rId11"/>
      <w:footerReference w:type="default" r:id="rId12"/>
      <w:headerReference w:type="first" r:id="rId13"/>
      <w:footerReference w:type="first" r:id="rId14"/>
      <w:pgSz w:w="11900" w:h="16840"/>
      <w:pgMar w:top="1417" w:right="701" w:bottom="426"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PlusSansBold-Regular">
    <w:panose1 w:val="00000000000000000000"/>
    <w:charset w:val="00"/>
    <w:family w:val="swiss"/>
    <w:notTrueType/>
    <w:pitch w:val="default"/>
    <w:sig w:usb0="00000003" w:usb1="00000000" w:usb2="00000000" w:usb3="00000000" w:csb0="00000001" w:csb1="00000000"/>
  </w:font>
  <w:font w:name="KievitOT-Light">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7483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7483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B74832">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30EE0"/>
    <w:rsid w:val="000C7703"/>
    <w:rsid w:val="000C79D3"/>
    <w:rsid w:val="00101ABA"/>
    <w:rsid w:val="00103CCD"/>
    <w:rsid w:val="001417EA"/>
    <w:rsid w:val="00176FB9"/>
    <w:rsid w:val="001C1198"/>
    <w:rsid w:val="001E4D7B"/>
    <w:rsid w:val="00232C52"/>
    <w:rsid w:val="002350F8"/>
    <w:rsid w:val="00294D11"/>
    <w:rsid w:val="002A6123"/>
    <w:rsid w:val="002F03A3"/>
    <w:rsid w:val="003E2374"/>
    <w:rsid w:val="0045485F"/>
    <w:rsid w:val="00582AD4"/>
    <w:rsid w:val="005C22FB"/>
    <w:rsid w:val="005E6709"/>
    <w:rsid w:val="00797CEE"/>
    <w:rsid w:val="007A79E6"/>
    <w:rsid w:val="007D48E1"/>
    <w:rsid w:val="00850B5F"/>
    <w:rsid w:val="008E22D9"/>
    <w:rsid w:val="00914263"/>
    <w:rsid w:val="00922A1E"/>
    <w:rsid w:val="009706A6"/>
    <w:rsid w:val="009D04F4"/>
    <w:rsid w:val="00A2766A"/>
    <w:rsid w:val="00A34CFF"/>
    <w:rsid w:val="00A57F9B"/>
    <w:rsid w:val="00AA53F9"/>
    <w:rsid w:val="00AB3AF6"/>
    <w:rsid w:val="00B05318"/>
    <w:rsid w:val="00B16857"/>
    <w:rsid w:val="00B74832"/>
    <w:rsid w:val="00B835E3"/>
    <w:rsid w:val="00BA7453"/>
    <w:rsid w:val="00C4320C"/>
    <w:rsid w:val="00C86592"/>
    <w:rsid w:val="00C90A32"/>
    <w:rsid w:val="00CA52E2"/>
    <w:rsid w:val="00D662FB"/>
    <w:rsid w:val="00D76A9D"/>
    <w:rsid w:val="00DA34EC"/>
    <w:rsid w:val="00DC6747"/>
    <w:rsid w:val="00DE4DE9"/>
    <w:rsid w:val="00E07976"/>
    <w:rsid w:val="00E571C5"/>
    <w:rsid w:val="00EA15F4"/>
    <w:rsid w:val="00F2106F"/>
    <w:rsid w:val="00F40B98"/>
    <w:rsid w:val="00F818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1417EA"/>
    <w:pPr>
      <w:spacing w:after="96" w:line="336" w:lineRule="atLeast"/>
      <w:outlineLvl w:val="0"/>
    </w:pPr>
    <w:rPr>
      <w:rFonts w:ascii="Arial" w:eastAsia="Times New Roman" w:hAnsi="Arial" w:cs="Arial"/>
      <w:color w:val="B30015"/>
      <w:kern w:val="36"/>
      <w:sz w:val="48"/>
      <w:szCs w:val="48"/>
    </w:rPr>
  </w:style>
  <w:style w:type="paragraph" w:styleId="berschrift6">
    <w:name w:val="heading 6"/>
    <w:basedOn w:val="Standard"/>
    <w:link w:val="berschrift6Zchn"/>
    <w:uiPriority w:val="9"/>
    <w:qFormat/>
    <w:rsid w:val="001417EA"/>
    <w:pPr>
      <w:spacing w:line="315" w:lineRule="atLeast"/>
      <w:outlineLvl w:val="5"/>
    </w:pPr>
    <w:rPr>
      <w:rFonts w:ascii="Arial" w:eastAsia="Times New Roman" w:hAnsi="Arial" w:cs="Arial"/>
      <w:cap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 w:type="character" w:customStyle="1" w:styleId="berschrift1Zchn">
    <w:name w:val="Überschrift 1 Zchn"/>
    <w:basedOn w:val="Absatz-Standardschriftart"/>
    <w:link w:val="berschrift1"/>
    <w:uiPriority w:val="9"/>
    <w:rsid w:val="001417EA"/>
    <w:rPr>
      <w:rFonts w:ascii="Arial" w:eastAsia="Times New Roman" w:hAnsi="Arial" w:cs="Arial"/>
      <w:color w:val="B30015"/>
      <w:kern w:val="36"/>
      <w:sz w:val="48"/>
      <w:szCs w:val="48"/>
    </w:rPr>
  </w:style>
  <w:style w:type="character" w:customStyle="1" w:styleId="berschrift6Zchn">
    <w:name w:val="Überschrift 6 Zchn"/>
    <w:basedOn w:val="Absatz-Standardschriftart"/>
    <w:link w:val="berschrift6"/>
    <w:uiPriority w:val="9"/>
    <w:rsid w:val="001417EA"/>
    <w:rPr>
      <w:rFonts w:ascii="Arial" w:eastAsia="Times New Roman" w:hAnsi="Arial" w:cs="Arial"/>
      <w:caps/>
      <w:color w:val="000000"/>
    </w:rPr>
  </w:style>
  <w:style w:type="character" w:styleId="Fett">
    <w:name w:val="Strong"/>
    <w:basedOn w:val="Absatz-Standardschriftart"/>
    <w:uiPriority w:val="22"/>
    <w:qFormat/>
    <w:rsid w:val="001417EA"/>
    <w:rPr>
      <w:b/>
      <w:bCs/>
      <w:color w:val="000000"/>
    </w:rPr>
  </w:style>
  <w:style w:type="paragraph" w:styleId="StandardWeb">
    <w:name w:val="Normal (Web)"/>
    <w:basedOn w:val="Standard"/>
    <w:uiPriority w:val="99"/>
    <w:unhideWhenUsed/>
    <w:rsid w:val="001417EA"/>
    <w:pPr>
      <w:spacing w:after="225"/>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link w:val="berschrift1Zchn"/>
    <w:uiPriority w:val="9"/>
    <w:qFormat/>
    <w:rsid w:val="001417EA"/>
    <w:pPr>
      <w:spacing w:after="96" w:line="336" w:lineRule="atLeast"/>
      <w:outlineLvl w:val="0"/>
    </w:pPr>
    <w:rPr>
      <w:rFonts w:ascii="Arial" w:eastAsia="Times New Roman" w:hAnsi="Arial" w:cs="Arial"/>
      <w:color w:val="B30015"/>
      <w:kern w:val="36"/>
      <w:sz w:val="48"/>
      <w:szCs w:val="48"/>
    </w:rPr>
  </w:style>
  <w:style w:type="paragraph" w:styleId="berschrift6">
    <w:name w:val="heading 6"/>
    <w:basedOn w:val="Standard"/>
    <w:link w:val="berschrift6Zchn"/>
    <w:uiPriority w:val="9"/>
    <w:qFormat/>
    <w:rsid w:val="001417EA"/>
    <w:pPr>
      <w:spacing w:line="315" w:lineRule="atLeast"/>
      <w:outlineLvl w:val="5"/>
    </w:pPr>
    <w:rPr>
      <w:rFonts w:ascii="Arial" w:eastAsia="Times New Roman" w:hAnsi="Arial" w:cs="Arial"/>
      <w:caps/>
      <w:color w:val="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 w:type="paragraph" w:styleId="Textkrper">
    <w:name w:val="Body Text"/>
    <w:basedOn w:val="Standard"/>
    <w:link w:val="TextkrperZchn"/>
    <w:semiHidden/>
    <w:rsid w:val="00922A1E"/>
    <w:pPr>
      <w:suppressAutoHyphens/>
      <w:spacing w:after="120"/>
    </w:pPr>
    <w:rPr>
      <w:rFonts w:ascii="Arial" w:eastAsia="Times New Roman" w:hAnsi="Arial" w:cs="Times New Roman"/>
      <w:szCs w:val="20"/>
      <w:lang w:eastAsia="ar-SA"/>
    </w:rPr>
  </w:style>
  <w:style w:type="character" w:customStyle="1" w:styleId="TextkrperZchn">
    <w:name w:val="Textkörper Zchn"/>
    <w:basedOn w:val="Absatz-Standardschriftart"/>
    <w:link w:val="Textkrper"/>
    <w:semiHidden/>
    <w:rsid w:val="00922A1E"/>
    <w:rPr>
      <w:rFonts w:ascii="Arial" w:eastAsia="Times New Roman" w:hAnsi="Arial" w:cs="Times New Roman"/>
      <w:szCs w:val="20"/>
      <w:lang w:eastAsia="ar-SA"/>
    </w:rPr>
  </w:style>
  <w:style w:type="paragraph" w:customStyle="1" w:styleId="TabellenInhalt">
    <w:name w:val="Tabellen Inhalt"/>
    <w:basedOn w:val="Standard"/>
    <w:rsid w:val="00922A1E"/>
    <w:pPr>
      <w:widowControl w:val="0"/>
      <w:suppressLineNumbers/>
      <w:suppressAutoHyphens/>
    </w:pPr>
    <w:rPr>
      <w:rFonts w:ascii="Times New Roman" w:eastAsia="Andale Sans UI" w:hAnsi="Times New Roman" w:cs="Times New Roman"/>
      <w:kern w:val="2"/>
    </w:rPr>
  </w:style>
  <w:style w:type="character" w:customStyle="1" w:styleId="berschrift1Zchn">
    <w:name w:val="Überschrift 1 Zchn"/>
    <w:basedOn w:val="Absatz-Standardschriftart"/>
    <w:link w:val="berschrift1"/>
    <w:uiPriority w:val="9"/>
    <w:rsid w:val="001417EA"/>
    <w:rPr>
      <w:rFonts w:ascii="Arial" w:eastAsia="Times New Roman" w:hAnsi="Arial" w:cs="Arial"/>
      <w:color w:val="B30015"/>
      <w:kern w:val="36"/>
      <w:sz w:val="48"/>
      <w:szCs w:val="48"/>
    </w:rPr>
  </w:style>
  <w:style w:type="character" w:customStyle="1" w:styleId="berschrift6Zchn">
    <w:name w:val="Überschrift 6 Zchn"/>
    <w:basedOn w:val="Absatz-Standardschriftart"/>
    <w:link w:val="berschrift6"/>
    <w:uiPriority w:val="9"/>
    <w:rsid w:val="001417EA"/>
    <w:rPr>
      <w:rFonts w:ascii="Arial" w:eastAsia="Times New Roman" w:hAnsi="Arial" w:cs="Arial"/>
      <w:caps/>
      <w:color w:val="000000"/>
    </w:rPr>
  </w:style>
  <w:style w:type="character" w:styleId="Fett">
    <w:name w:val="Strong"/>
    <w:basedOn w:val="Absatz-Standardschriftart"/>
    <w:uiPriority w:val="22"/>
    <w:qFormat/>
    <w:rsid w:val="001417EA"/>
    <w:rPr>
      <w:b/>
      <w:bCs/>
      <w:color w:val="000000"/>
    </w:rPr>
  </w:style>
  <w:style w:type="paragraph" w:styleId="StandardWeb">
    <w:name w:val="Normal (Web)"/>
    <w:basedOn w:val="Standard"/>
    <w:uiPriority w:val="99"/>
    <w:unhideWhenUsed/>
    <w:rsid w:val="001417EA"/>
    <w:pPr>
      <w:spacing w:after="225"/>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6076">
      <w:bodyDiv w:val="1"/>
      <w:marLeft w:val="0"/>
      <w:marRight w:val="0"/>
      <w:marTop w:val="0"/>
      <w:marBottom w:val="0"/>
      <w:divBdr>
        <w:top w:val="none" w:sz="0" w:space="0" w:color="auto"/>
        <w:left w:val="none" w:sz="0" w:space="0" w:color="auto"/>
        <w:bottom w:val="none" w:sz="0" w:space="0" w:color="auto"/>
        <w:right w:val="none" w:sz="0" w:space="0" w:color="auto"/>
      </w:divBdr>
    </w:div>
    <w:div w:id="411782261">
      <w:bodyDiv w:val="1"/>
      <w:marLeft w:val="0"/>
      <w:marRight w:val="0"/>
      <w:marTop w:val="0"/>
      <w:marBottom w:val="0"/>
      <w:divBdr>
        <w:top w:val="none" w:sz="0" w:space="0" w:color="auto"/>
        <w:left w:val="none" w:sz="0" w:space="0" w:color="auto"/>
        <w:bottom w:val="none" w:sz="0" w:space="0" w:color="auto"/>
        <w:right w:val="none" w:sz="0" w:space="0" w:color="auto"/>
      </w:divBdr>
      <w:divsChild>
        <w:div w:id="1475485719">
          <w:marLeft w:val="0"/>
          <w:marRight w:val="0"/>
          <w:marTop w:val="0"/>
          <w:marBottom w:val="0"/>
          <w:divBdr>
            <w:top w:val="none" w:sz="0" w:space="0" w:color="auto"/>
            <w:left w:val="none" w:sz="0" w:space="0" w:color="auto"/>
            <w:bottom w:val="none" w:sz="0" w:space="0" w:color="auto"/>
            <w:right w:val="none" w:sz="0" w:space="0" w:color="auto"/>
          </w:divBdr>
          <w:divsChild>
            <w:div w:id="750929000">
              <w:marLeft w:val="0"/>
              <w:marRight w:val="0"/>
              <w:marTop w:val="0"/>
              <w:marBottom w:val="0"/>
              <w:divBdr>
                <w:top w:val="none" w:sz="0" w:space="0" w:color="auto"/>
                <w:left w:val="none" w:sz="0" w:space="0" w:color="auto"/>
                <w:bottom w:val="none" w:sz="0" w:space="0" w:color="auto"/>
                <w:right w:val="none" w:sz="0" w:space="0" w:color="auto"/>
              </w:divBdr>
              <w:divsChild>
                <w:div w:id="1774013460">
                  <w:marLeft w:val="0"/>
                  <w:marRight w:val="0"/>
                  <w:marTop w:val="0"/>
                  <w:marBottom w:val="0"/>
                  <w:divBdr>
                    <w:top w:val="none" w:sz="0" w:space="0" w:color="auto"/>
                    <w:left w:val="none" w:sz="0" w:space="0" w:color="auto"/>
                    <w:bottom w:val="none" w:sz="0" w:space="0" w:color="auto"/>
                    <w:right w:val="none" w:sz="0" w:space="0" w:color="auto"/>
                  </w:divBdr>
                  <w:divsChild>
                    <w:div w:id="1230071481">
                      <w:marLeft w:val="0"/>
                      <w:marRight w:val="0"/>
                      <w:marTop w:val="0"/>
                      <w:marBottom w:val="0"/>
                      <w:divBdr>
                        <w:top w:val="none" w:sz="0" w:space="0" w:color="auto"/>
                        <w:left w:val="none" w:sz="0" w:space="0" w:color="auto"/>
                        <w:bottom w:val="none" w:sz="0" w:space="0" w:color="auto"/>
                        <w:right w:val="none" w:sz="0" w:space="0" w:color="auto"/>
                      </w:divBdr>
                      <w:divsChild>
                        <w:div w:id="1925843654">
                          <w:marLeft w:val="0"/>
                          <w:marRight w:val="0"/>
                          <w:marTop w:val="0"/>
                          <w:marBottom w:val="0"/>
                          <w:divBdr>
                            <w:top w:val="none" w:sz="0" w:space="0" w:color="auto"/>
                            <w:left w:val="none" w:sz="0" w:space="0" w:color="auto"/>
                            <w:bottom w:val="none" w:sz="0" w:space="0" w:color="auto"/>
                            <w:right w:val="none" w:sz="0" w:space="0" w:color="auto"/>
                          </w:divBdr>
                          <w:divsChild>
                            <w:div w:id="1104575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12260815">
      <w:bodyDiv w:val="1"/>
      <w:marLeft w:val="0"/>
      <w:marRight w:val="0"/>
      <w:marTop w:val="0"/>
      <w:marBottom w:val="0"/>
      <w:divBdr>
        <w:top w:val="none" w:sz="0" w:space="0" w:color="auto"/>
        <w:left w:val="none" w:sz="0" w:space="0" w:color="auto"/>
        <w:bottom w:val="none" w:sz="0" w:space="0" w:color="auto"/>
        <w:right w:val="none" w:sz="0" w:space="0" w:color="auto"/>
      </w:divBdr>
      <w:divsChild>
        <w:div w:id="1077701834">
          <w:marLeft w:val="0"/>
          <w:marRight w:val="0"/>
          <w:marTop w:val="0"/>
          <w:marBottom w:val="0"/>
          <w:divBdr>
            <w:top w:val="none" w:sz="0" w:space="0" w:color="auto"/>
            <w:left w:val="none" w:sz="0" w:space="0" w:color="auto"/>
            <w:bottom w:val="none" w:sz="0" w:space="0" w:color="auto"/>
            <w:right w:val="none" w:sz="0" w:space="0" w:color="auto"/>
          </w:divBdr>
          <w:divsChild>
            <w:div w:id="321473399">
              <w:marLeft w:val="0"/>
              <w:marRight w:val="0"/>
              <w:marTop w:val="0"/>
              <w:marBottom w:val="0"/>
              <w:divBdr>
                <w:top w:val="none" w:sz="0" w:space="0" w:color="auto"/>
                <w:left w:val="none" w:sz="0" w:space="0" w:color="auto"/>
                <w:bottom w:val="none" w:sz="0" w:space="0" w:color="auto"/>
                <w:right w:val="none" w:sz="0" w:space="0" w:color="auto"/>
              </w:divBdr>
              <w:divsChild>
                <w:div w:id="1024476242">
                  <w:marLeft w:val="0"/>
                  <w:marRight w:val="0"/>
                  <w:marTop w:val="0"/>
                  <w:marBottom w:val="0"/>
                  <w:divBdr>
                    <w:top w:val="none" w:sz="0" w:space="0" w:color="auto"/>
                    <w:left w:val="none" w:sz="0" w:space="0" w:color="auto"/>
                    <w:bottom w:val="none" w:sz="0" w:space="0" w:color="auto"/>
                    <w:right w:val="none" w:sz="0" w:space="0" w:color="auto"/>
                  </w:divBdr>
                  <w:divsChild>
                    <w:div w:id="323290067">
                      <w:marLeft w:val="0"/>
                      <w:marRight w:val="0"/>
                      <w:marTop w:val="0"/>
                      <w:marBottom w:val="0"/>
                      <w:divBdr>
                        <w:top w:val="none" w:sz="0" w:space="0" w:color="auto"/>
                        <w:left w:val="none" w:sz="0" w:space="0" w:color="auto"/>
                        <w:bottom w:val="none" w:sz="0" w:space="0" w:color="auto"/>
                        <w:right w:val="none" w:sz="0" w:space="0" w:color="auto"/>
                      </w:divBdr>
                      <w:divsChild>
                        <w:div w:id="972905993">
                          <w:marLeft w:val="0"/>
                          <w:marRight w:val="0"/>
                          <w:marTop w:val="0"/>
                          <w:marBottom w:val="0"/>
                          <w:divBdr>
                            <w:top w:val="none" w:sz="0" w:space="0" w:color="auto"/>
                            <w:left w:val="none" w:sz="0" w:space="0" w:color="auto"/>
                            <w:bottom w:val="none" w:sz="0" w:space="0" w:color="auto"/>
                            <w:right w:val="none" w:sz="0" w:space="0" w:color="auto"/>
                          </w:divBdr>
                          <w:divsChild>
                            <w:div w:id="13296694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5987818">
      <w:bodyDiv w:val="1"/>
      <w:marLeft w:val="0"/>
      <w:marRight w:val="0"/>
      <w:marTop w:val="0"/>
      <w:marBottom w:val="0"/>
      <w:divBdr>
        <w:top w:val="none" w:sz="0" w:space="0" w:color="auto"/>
        <w:left w:val="none" w:sz="0" w:space="0" w:color="auto"/>
        <w:bottom w:val="none" w:sz="0" w:space="0" w:color="auto"/>
        <w:right w:val="none" w:sz="0" w:space="0" w:color="auto"/>
      </w:divBdr>
      <w:divsChild>
        <w:div w:id="462161043">
          <w:marLeft w:val="0"/>
          <w:marRight w:val="0"/>
          <w:marTop w:val="0"/>
          <w:marBottom w:val="0"/>
          <w:divBdr>
            <w:top w:val="none" w:sz="0" w:space="0" w:color="auto"/>
            <w:left w:val="none" w:sz="0" w:space="0" w:color="auto"/>
            <w:bottom w:val="none" w:sz="0" w:space="0" w:color="auto"/>
            <w:right w:val="none" w:sz="0" w:space="0" w:color="auto"/>
          </w:divBdr>
          <w:divsChild>
            <w:div w:id="2033874739">
              <w:marLeft w:val="0"/>
              <w:marRight w:val="0"/>
              <w:marTop w:val="0"/>
              <w:marBottom w:val="0"/>
              <w:divBdr>
                <w:top w:val="none" w:sz="0" w:space="0" w:color="auto"/>
                <w:left w:val="none" w:sz="0" w:space="0" w:color="auto"/>
                <w:bottom w:val="none" w:sz="0" w:space="0" w:color="auto"/>
                <w:right w:val="none" w:sz="0" w:space="0" w:color="auto"/>
              </w:divBdr>
              <w:divsChild>
                <w:div w:id="1322739435">
                  <w:marLeft w:val="0"/>
                  <w:marRight w:val="0"/>
                  <w:marTop w:val="0"/>
                  <w:marBottom w:val="0"/>
                  <w:divBdr>
                    <w:top w:val="none" w:sz="0" w:space="0" w:color="auto"/>
                    <w:left w:val="none" w:sz="0" w:space="0" w:color="auto"/>
                    <w:bottom w:val="none" w:sz="0" w:space="0" w:color="auto"/>
                    <w:right w:val="none" w:sz="0" w:space="0" w:color="auto"/>
                  </w:divBdr>
                  <w:divsChild>
                    <w:div w:id="1859999585">
                      <w:marLeft w:val="0"/>
                      <w:marRight w:val="0"/>
                      <w:marTop w:val="0"/>
                      <w:marBottom w:val="0"/>
                      <w:divBdr>
                        <w:top w:val="none" w:sz="0" w:space="0" w:color="auto"/>
                        <w:left w:val="none" w:sz="0" w:space="0" w:color="auto"/>
                        <w:bottom w:val="none" w:sz="0" w:space="0" w:color="auto"/>
                        <w:right w:val="none" w:sz="0" w:space="0" w:color="auto"/>
                      </w:divBdr>
                      <w:divsChild>
                        <w:div w:id="1282492714">
                          <w:marLeft w:val="0"/>
                          <w:marRight w:val="0"/>
                          <w:marTop w:val="0"/>
                          <w:marBottom w:val="0"/>
                          <w:divBdr>
                            <w:top w:val="none" w:sz="0" w:space="0" w:color="auto"/>
                            <w:left w:val="none" w:sz="0" w:space="0" w:color="auto"/>
                            <w:bottom w:val="none" w:sz="0" w:space="0" w:color="auto"/>
                            <w:right w:val="none" w:sz="0" w:space="0" w:color="auto"/>
                          </w:divBdr>
                          <w:divsChild>
                            <w:div w:id="17793691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irgit.kita@bistum-mainz.de"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186</Words>
  <Characters>1173</Characters>
  <Application>Microsoft Office Word</Application>
  <DocSecurity>0</DocSecurity>
  <Lines>9</Lines>
  <Paragraphs>2</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1357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12</cp:revision>
  <cp:lastPrinted>2017-10-12T09:00:00Z</cp:lastPrinted>
  <dcterms:created xsi:type="dcterms:W3CDTF">2017-07-25T10:29:00Z</dcterms:created>
  <dcterms:modified xsi:type="dcterms:W3CDTF">2017-10-17T09:26:00Z</dcterms:modified>
</cp:coreProperties>
</file>