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36A" w:rsidRDefault="00F721CE" w:rsidP="00661D63">
      <w:pPr>
        <w:pStyle w:val="Textkrper"/>
        <w:spacing w:after="0" w:line="360" w:lineRule="auto"/>
        <w:rPr>
          <w:rFonts w:ascii="Georgia" w:hAnsi="Georgia"/>
          <w:b/>
          <w:color w:val="C00000"/>
        </w:rPr>
      </w:pPr>
      <w:r w:rsidRPr="000C47CC">
        <w:rPr>
          <w:rFonts w:ascii="Georgia" w:hAnsi="Georgia"/>
          <w:b/>
          <w:noProof/>
          <w:color w:val="C00000"/>
          <w:lang w:eastAsia="de-DE"/>
        </w:rPr>
        <mc:AlternateContent>
          <mc:Choice Requires="wps">
            <w:drawing>
              <wp:anchor distT="0" distB="0" distL="114300" distR="114300" simplePos="0" relativeHeight="251660288" behindDoc="0" locked="0" layoutInCell="1" allowOverlap="1" wp14:anchorId="3C4A5D08" wp14:editId="0BDFD320">
                <wp:simplePos x="0" y="0"/>
                <wp:positionH relativeFrom="column">
                  <wp:posOffset>2204720</wp:posOffset>
                </wp:positionH>
                <wp:positionV relativeFrom="paragraph">
                  <wp:posOffset>88900</wp:posOffset>
                </wp:positionV>
                <wp:extent cx="4316730" cy="2628900"/>
                <wp:effectExtent l="0" t="0" r="0" b="0"/>
                <wp:wrapNone/>
                <wp:docPr id="2" name="Rechteck 2"/>
                <wp:cNvGraphicFramePr/>
                <a:graphic xmlns:a="http://schemas.openxmlformats.org/drawingml/2006/main">
                  <a:graphicData uri="http://schemas.microsoft.com/office/word/2010/wordprocessingShape">
                    <wps:wsp>
                      <wps:cNvSpPr/>
                      <wps:spPr>
                        <a:xfrm>
                          <a:off x="0" y="0"/>
                          <a:ext cx="4316730" cy="26289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F721CE" w:rsidRDefault="00F721CE" w:rsidP="00F721CE">
                            <w:pPr>
                              <w:rPr>
                                <w:rFonts w:ascii="Georgia" w:hAnsi="Georgia"/>
                                <w:b/>
                                <w:color w:val="C00000"/>
                                <w:sz w:val="28"/>
                              </w:rPr>
                            </w:pPr>
                            <w:r>
                              <w:rPr>
                                <w:rFonts w:ascii="Georgia" w:hAnsi="Georgia"/>
                                <w:b/>
                                <w:color w:val="C00000"/>
                                <w:sz w:val="28"/>
                              </w:rPr>
                              <w:t xml:space="preserve">Die schönste Frau des Rheingaus </w:t>
                            </w:r>
                          </w:p>
                          <w:p w:rsidR="000C47CC" w:rsidRPr="00270ADA" w:rsidRDefault="00F721CE" w:rsidP="00F721CE">
                            <w:pPr>
                              <w:spacing w:after="240"/>
                              <w:rPr>
                                <w:rFonts w:ascii="Georgia" w:hAnsi="Georgia"/>
                                <w:color w:val="C00000"/>
                                <w:sz w:val="26"/>
                                <w:szCs w:val="26"/>
                              </w:rPr>
                            </w:pPr>
                            <w:r>
                              <w:rPr>
                                <w:rFonts w:ascii="Georgia" w:hAnsi="Georgia"/>
                                <w:b/>
                                <w:color w:val="C00000"/>
                                <w:sz w:val="28"/>
                              </w:rPr>
                              <w:t>kommt nach Mainz</w:t>
                            </w:r>
                          </w:p>
                          <w:p w:rsidR="00F721CE" w:rsidRPr="00F721CE" w:rsidRDefault="00F721CE" w:rsidP="00F721CE">
                            <w:pPr>
                              <w:spacing w:line="276" w:lineRule="auto"/>
                              <w:rPr>
                                <w:rFonts w:asciiTheme="minorHAnsi" w:hAnsiTheme="minorHAnsi"/>
                                <w:b/>
                              </w:rPr>
                            </w:pPr>
                            <w:r w:rsidRPr="00F721CE">
                              <w:rPr>
                                <w:rFonts w:asciiTheme="minorHAnsi" w:hAnsiTheme="minorHAnsi"/>
                                <w:b/>
                              </w:rPr>
                              <w:t xml:space="preserve">Installation der </w:t>
                            </w:r>
                            <w:proofErr w:type="spellStart"/>
                            <w:r w:rsidRPr="00F721CE">
                              <w:rPr>
                                <w:rFonts w:asciiTheme="minorHAnsi" w:hAnsiTheme="minorHAnsi"/>
                                <w:b/>
                              </w:rPr>
                              <w:t>Kiedricher</w:t>
                            </w:r>
                            <w:proofErr w:type="spellEnd"/>
                            <w:r w:rsidRPr="00F721CE">
                              <w:rPr>
                                <w:rFonts w:asciiTheme="minorHAnsi" w:hAnsiTheme="minorHAnsi"/>
                                <w:b/>
                              </w:rPr>
                              <w:t xml:space="preserve"> Doppelmadonna </w:t>
                            </w:r>
                          </w:p>
                          <w:p w:rsidR="00F721CE" w:rsidRDefault="00F721CE" w:rsidP="00F721CE">
                            <w:pPr>
                              <w:spacing w:line="276" w:lineRule="auto"/>
                              <w:rPr>
                                <w:rFonts w:asciiTheme="minorHAnsi" w:hAnsiTheme="minorHAnsi"/>
                              </w:rPr>
                            </w:pPr>
                            <w:r w:rsidRPr="00F721CE">
                              <w:rPr>
                                <w:rFonts w:asciiTheme="minorHAnsi" w:hAnsiTheme="minorHAnsi"/>
                              </w:rPr>
                              <w:t xml:space="preserve">im Mainzer Dommuseum am 29. Juli 2015 </w:t>
                            </w:r>
                          </w:p>
                          <w:p w:rsidR="000C47CC" w:rsidRPr="00F721CE" w:rsidRDefault="00F721CE" w:rsidP="00F721CE">
                            <w:pPr>
                              <w:spacing w:line="276" w:lineRule="auto"/>
                              <w:rPr>
                                <w:rFonts w:asciiTheme="minorHAnsi" w:hAnsiTheme="minorHAnsi"/>
                              </w:rPr>
                            </w:pPr>
                            <w:r w:rsidRPr="00F721CE">
                              <w:rPr>
                                <w:rFonts w:asciiTheme="minorHAnsi" w:hAnsiTheme="minorHAnsi"/>
                              </w:rPr>
                              <w:t>zur Sonderausstellung</w:t>
                            </w:r>
                          </w:p>
                          <w:p w:rsidR="004E000E" w:rsidRDefault="00F721CE" w:rsidP="004E000E">
                            <w:pPr>
                              <w:spacing w:before="240" w:line="276" w:lineRule="auto"/>
                              <w:rPr>
                                <w:rFonts w:asciiTheme="minorHAnsi" w:hAnsiTheme="minorHAnsi"/>
                                <w:b/>
                                <w:color w:val="C00000"/>
                              </w:rPr>
                            </w:pPr>
                            <w:r w:rsidRPr="00F721CE">
                              <w:rPr>
                                <w:rFonts w:asciiTheme="minorHAnsi" w:hAnsiTheme="minorHAnsi"/>
                                <w:b/>
                                <w:color w:val="C00000"/>
                              </w:rPr>
                              <w:t xml:space="preserve">Schrei nach Gerechtigkeit. </w:t>
                            </w:r>
                          </w:p>
                          <w:p w:rsidR="00F721CE" w:rsidRPr="00F721CE" w:rsidRDefault="00F721CE" w:rsidP="004E000E">
                            <w:pPr>
                              <w:spacing w:line="276" w:lineRule="auto"/>
                              <w:rPr>
                                <w:rFonts w:asciiTheme="minorHAnsi" w:hAnsiTheme="minorHAnsi"/>
                                <w:b/>
                                <w:color w:val="C00000"/>
                              </w:rPr>
                            </w:pPr>
                            <w:r w:rsidRPr="00F721CE">
                              <w:rPr>
                                <w:rFonts w:asciiTheme="minorHAnsi" w:hAnsiTheme="minorHAnsi"/>
                                <w:b/>
                                <w:color w:val="C00000"/>
                              </w:rPr>
                              <w:t>Leben am Mittelrhein am Vorabend der Reformation.</w:t>
                            </w:r>
                          </w:p>
                          <w:p w:rsidR="00F721CE" w:rsidRPr="004E000E" w:rsidRDefault="00F721CE" w:rsidP="00F721CE">
                            <w:pPr>
                              <w:spacing w:line="276" w:lineRule="auto"/>
                              <w:rPr>
                                <w:rFonts w:ascii="Georgia" w:hAnsi="Georgia"/>
                                <w:b/>
                                <w:color w:val="000000" w:themeColor="text1"/>
                                <w:sz w:val="22"/>
                              </w:rPr>
                            </w:pPr>
                            <w:r w:rsidRPr="004E000E">
                              <w:rPr>
                                <w:rFonts w:asciiTheme="minorHAnsi" w:hAnsiTheme="minorHAnsi"/>
                                <w:b/>
                                <w:color w:val="000000" w:themeColor="text1"/>
                              </w:rPr>
                              <w:t>5. September 2015 bis 17. Januar 2016</w:t>
                            </w:r>
                          </w:p>
                          <w:p w:rsidR="000C47CC" w:rsidRDefault="000C47CC" w:rsidP="000C47CC">
                            <w:pPr>
                              <w:jc w:val="center"/>
                            </w:pPr>
                          </w:p>
                        </w:txbxContent>
                      </wps:txbx>
                      <wps:bodyPr rot="0" spcFirstLastPara="0" vertOverflow="overflow" horzOverflow="overflow" vert="horz" wrap="square" lIns="216000" tIns="2520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173.6pt;margin-top:7pt;width:339.9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" filled="f" stroked="f" strokeweight="2pt">
                <v:textbox inset="6mm,7mm">
                  <w:txbxContent>
                    <w:p w:rsidR="00F721CE" w:rsidRDefault="00F721CE" w:rsidP="00F721CE">
                      <w:pPr>
                        <w:rPr>
                          <w:rFonts w:ascii="Georgia" w:hAnsi="Georgia"/>
                          <w:b/>
                          <w:color w:val="C00000"/>
                          <w:sz w:val="28"/>
                        </w:rPr>
                      </w:pPr>
                      <w:r>
                        <w:rPr>
                          <w:rFonts w:ascii="Georgia" w:hAnsi="Georgia"/>
                          <w:b/>
                          <w:color w:val="C00000"/>
                          <w:sz w:val="28"/>
                        </w:rPr>
                        <w:t xml:space="preserve">Die schönste Frau des Rheingaus </w:t>
                      </w:r>
                    </w:p>
                    <w:p w:rsidR="000C47CC" w:rsidRPr="00270ADA" w:rsidRDefault="00F721CE" w:rsidP="00F721CE">
                      <w:pPr>
                        <w:spacing w:after="240"/>
                        <w:rPr>
                          <w:rFonts w:ascii="Georgia" w:hAnsi="Georgia"/>
                          <w:color w:val="C00000"/>
                          <w:sz w:val="26"/>
                          <w:szCs w:val="26"/>
                        </w:rPr>
                      </w:pPr>
                      <w:r>
                        <w:rPr>
                          <w:rFonts w:ascii="Georgia" w:hAnsi="Georgia"/>
                          <w:b/>
                          <w:color w:val="C00000"/>
                          <w:sz w:val="28"/>
                        </w:rPr>
                        <w:t>kommt nach Mainz</w:t>
                      </w:r>
                    </w:p>
                    <w:p w:rsidR="00F721CE" w:rsidRPr="00F721CE" w:rsidRDefault="00F721CE" w:rsidP="00F721CE">
                      <w:pPr>
                        <w:spacing w:line="276" w:lineRule="auto"/>
                        <w:rPr>
                          <w:rFonts w:asciiTheme="minorHAnsi" w:hAnsiTheme="minorHAnsi"/>
                          <w:b/>
                        </w:rPr>
                      </w:pPr>
                      <w:r w:rsidRPr="00F721CE">
                        <w:rPr>
                          <w:rFonts w:asciiTheme="minorHAnsi" w:hAnsiTheme="minorHAnsi"/>
                          <w:b/>
                        </w:rPr>
                        <w:t xml:space="preserve">Installation der </w:t>
                      </w:r>
                      <w:proofErr w:type="spellStart"/>
                      <w:r w:rsidRPr="00F721CE">
                        <w:rPr>
                          <w:rFonts w:asciiTheme="minorHAnsi" w:hAnsiTheme="minorHAnsi"/>
                          <w:b/>
                        </w:rPr>
                        <w:t>Kiedricher</w:t>
                      </w:r>
                      <w:proofErr w:type="spellEnd"/>
                      <w:r w:rsidRPr="00F721CE">
                        <w:rPr>
                          <w:rFonts w:asciiTheme="minorHAnsi" w:hAnsiTheme="minorHAnsi"/>
                          <w:b/>
                        </w:rPr>
                        <w:t xml:space="preserve"> Doppelmadonna </w:t>
                      </w:r>
                    </w:p>
                    <w:p w:rsidR="00F721CE" w:rsidRDefault="00F721CE" w:rsidP="00F721CE">
                      <w:pPr>
                        <w:spacing w:line="276" w:lineRule="auto"/>
                        <w:rPr>
                          <w:rFonts w:asciiTheme="minorHAnsi" w:hAnsiTheme="minorHAnsi"/>
                        </w:rPr>
                      </w:pPr>
                      <w:r w:rsidRPr="00F721CE">
                        <w:rPr>
                          <w:rFonts w:asciiTheme="minorHAnsi" w:hAnsiTheme="minorHAnsi"/>
                        </w:rPr>
                        <w:t xml:space="preserve">im Mainzer Dommuseum am 29. Juli 2015 </w:t>
                      </w:r>
                    </w:p>
                    <w:p w:rsidR="000C47CC" w:rsidRPr="00F721CE" w:rsidRDefault="00F721CE" w:rsidP="00F721CE">
                      <w:pPr>
                        <w:spacing w:line="276" w:lineRule="auto"/>
                        <w:rPr>
                          <w:rFonts w:asciiTheme="minorHAnsi" w:hAnsiTheme="minorHAnsi"/>
                        </w:rPr>
                      </w:pPr>
                      <w:r w:rsidRPr="00F721CE">
                        <w:rPr>
                          <w:rFonts w:asciiTheme="minorHAnsi" w:hAnsiTheme="minorHAnsi"/>
                        </w:rPr>
                        <w:t>zur Sonderausstellung</w:t>
                      </w:r>
                    </w:p>
                    <w:p w:rsidR="004E000E" w:rsidRDefault="00F721CE" w:rsidP="004E000E">
                      <w:pPr>
                        <w:spacing w:before="240" w:line="276" w:lineRule="auto"/>
                        <w:rPr>
                          <w:rFonts w:asciiTheme="minorHAnsi" w:hAnsiTheme="minorHAnsi"/>
                          <w:b/>
                          <w:color w:val="C00000"/>
                        </w:rPr>
                      </w:pPr>
                      <w:r w:rsidRPr="00F721CE">
                        <w:rPr>
                          <w:rFonts w:asciiTheme="minorHAnsi" w:hAnsiTheme="minorHAnsi"/>
                          <w:b/>
                          <w:color w:val="C00000"/>
                        </w:rPr>
                        <w:t xml:space="preserve">Schrei nach Gerechtigkeit. </w:t>
                      </w:r>
                    </w:p>
                    <w:p w:rsidR="00F721CE" w:rsidRPr="00F721CE" w:rsidRDefault="00F721CE" w:rsidP="004E000E">
                      <w:pPr>
                        <w:spacing w:line="276" w:lineRule="auto"/>
                        <w:rPr>
                          <w:rFonts w:asciiTheme="minorHAnsi" w:hAnsiTheme="minorHAnsi"/>
                          <w:b/>
                          <w:color w:val="C00000"/>
                        </w:rPr>
                      </w:pPr>
                      <w:r w:rsidRPr="00F721CE">
                        <w:rPr>
                          <w:rFonts w:asciiTheme="minorHAnsi" w:hAnsiTheme="minorHAnsi"/>
                          <w:b/>
                          <w:color w:val="C00000"/>
                        </w:rPr>
                        <w:t>Leben am Mittelrhein am Vorabend der Reformation.</w:t>
                      </w:r>
                    </w:p>
                    <w:p w:rsidR="00F721CE" w:rsidRPr="004E000E" w:rsidRDefault="00F721CE" w:rsidP="00F721CE">
                      <w:pPr>
                        <w:spacing w:line="276" w:lineRule="auto"/>
                        <w:rPr>
                          <w:rFonts w:ascii="Georgia" w:hAnsi="Georgia"/>
                          <w:b/>
                          <w:color w:val="000000" w:themeColor="text1"/>
                          <w:sz w:val="22"/>
                        </w:rPr>
                      </w:pPr>
                      <w:r w:rsidRPr="004E000E">
                        <w:rPr>
                          <w:rFonts w:asciiTheme="minorHAnsi" w:hAnsiTheme="minorHAnsi"/>
                          <w:b/>
                          <w:color w:val="000000" w:themeColor="text1"/>
                        </w:rPr>
                        <w:t>5. September 2015 bis 17. Januar 2016</w:t>
                      </w:r>
                    </w:p>
                    <w:p w:rsidR="000C47CC" w:rsidRDefault="000C47CC" w:rsidP="000C47CC">
                      <w:pPr>
                        <w:jc w:val="center"/>
                      </w:pPr>
                    </w:p>
                  </w:txbxContent>
                </v:textbox>
              </v:rect>
            </w:pict>
          </mc:Fallback>
        </mc:AlternateContent>
      </w:r>
      <w:r w:rsidR="00270ADA" w:rsidRPr="000C47CC">
        <w:rPr>
          <w:rFonts w:ascii="Georgia" w:hAnsi="Georgia"/>
          <w:b/>
          <w:noProof/>
          <w:color w:val="C00000"/>
          <w:lang w:eastAsia="de-DE"/>
        </w:rPr>
        <w:drawing>
          <wp:anchor distT="0" distB="0" distL="114300" distR="114300" simplePos="0" relativeHeight="251659264" behindDoc="1" locked="0" layoutInCell="1" allowOverlap="1" wp14:anchorId="344E9254" wp14:editId="45507FF9">
            <wp:simplePos x="0" y="0"/>
            <wp:positionH relativeFrom="column">
              <wp:posOffset>-2540</wp:posOffset>
            </wp:positionH>
            <wp:positionV relativeFrom="paragraph">
              <wp:posOffset>251460</wp:posOffset>
            </wp:positionV>
            <wp:extent cx="2277110" cy="2298065"/>
            <wp:effectExtent l="0" t="0" r="8890" b="6985"/>
            <wp:wrapTight wrapText="bothSides">
              <wp:wrapPolygon edited="0">
                <wp:start x="0" y="0"/>
                <wp:lineTo x="0" y="21487"/>
                <wp:lineTo x="21504" y="21487"/>
                <wp:lineTo x="2150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7110" cy="22980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8436A" w:rsidRDefault="0098436A" w:rsidP="00661D63">
      <w:pPr>
        <w:pStyle w:val="Textkrper"/>
        <w:spacing w:after="0" w:line="360" w:lineRule="auto"/>
        <w:rPr>
          <w:rFonts w:ascii="Georgia" w:hAnsi="Georgia"/>
          <w:b/>
          <w:color w:val="C00000"/>
        </w:rPr>
      </w:pPr>
    </w:p>
    <w:p w:rsidR="0098436A" w:rsidRPr="0098436A" w:rsidRDefault="0098436A" w:rsidP="00661D63">
      <w:pPr>
        <w:pStyle w:val="Textkrper"/>
        <w:spacing w:after="0" w:line="360" w:lineRule="auto"/>
        <w:rPr>
          <w:rFonts w:ascii="Georgia" w:hAnsi="Georgia"/>
          <w:b/>
          <w:color w:val="C00000"/>
        </w:rPr>
      </w:pPr>
    </w:p>
    <w:p w:rsidR="00184EC2" w:rsidRPr="0098436A" w:rsidRDefault="00184EC2" w:rsidP="007E1DC5">
      <w:pPr>
        <w:rPr>
          <w:rFonts w:ascii="Arial" w:hAnsi="Arial" w:cs="Arial"/>
          <w:i/>
          <w:color w:val="C00000"/>
          <w:sz w:val="20"/>
          <w:szCs w:val="20"/>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0C47CC" w:rsidRDefault="000C47CC" w:rsidP="00683C7E">
      <w:pPr>
        <w:pStyle w:val="Kopfzeile1"/>
        <w:tabs>
          <w:tab w:val="clear" w:pos="4535"/>
          <w:tab w:val="clear" w:pos="9070"/>
        </w:tabs>
        <w:spacing w:line="312" w:lineRule="auto"/>
        <w:ind w:firstLine="4"/>
        <w:rPr>
          <w:rFonts w:ascii="Georgia" w:hAnsi="Georgia" w:cs="Arial"/>
          <w:b/>
          <w:color w:val="C00000"/>
          <w:w w:val="110"/>
          <w:kern w:val="16"/>
          <w:sz w:val="22"/>
          <w:szCs w:val="22"/>
        </w:rPr>
      </w:pPr>
    </w:p>
    <w:p w:rsidR="00D86C93" w:rsidRDefault="00D86C93" w:rsidP="00D86C93">
      <w:pPr>
        <w:spacing w:line="276" w:lineRule="auto"/>
        <w:rPr>
          <w:rFonts w:asciiTheme="minorHAnsi" w:hAnsiTheme="minorHAnsi"/>
          <w:b/>
          <w:bCs/>
        </w:rPr>
      </w:pPr>
      <w:r w:rsidRPr="000E39C7">
        <w:rPr>
          <w:rFonts w:asciiTheme="minorHAnsi" w:hAnsiTheme="minorHAnsi"/>
          <w:b/>
          <w:bCs/>
        </w:rPr>
        <w:t xml:space="preserve">PRESSETEXT </w:t>
      </w:r>
      <w:r>
        <w:rPr>
          <w:rFonts w:asciiTheme="minorHAnsi" w:hAnsiTheme="minorHAnsi"/>
          <w:b/>
          <w:bCs/>
        </w:rPr>
        <w:t xml:space="preserve">zur Installation der </w:t>
      </w:r>
      <w:proofErr w:type="spellStart"/>
      <w:r>
        <w:rPr>
          <w:rFonts w:asciiTheme="minorHAnsi" w:hAnsiTheme="minorHAnsi"/>
          <w:b/>
          <w:bCs/>
        </w:rPr>
        <w:t>Kiedricher</w:t>
      </w:r>
      <w:proofErr w:type="spellEnd"/>
      <w:r>
        <w:rPr>
          <w:rFonts w:asciiTheme="minorHAnsi" w:hAnsiTheme="minorHAnsi"/>
          <w:b/>
          <w:bCs/>
        </w:rPr>
        <w:t xml:space="preserve"> Doppelmadonna</w:t>
      </w:r>
    </w:p>
    <w:p w:rsidR="00D86C93" w:rsidRDefault="00D86C93" w:rsidP="00D86C93">
      <w:pPr>
        <w:spacing w:line="276" w:lineRule="auto"/>
        <w:rPr>
          <w:rFonts w:asciiTheme="minorHAnsi" w:hAnsiTheme="minorHAnsi"/>
          <w:bCs/>
        </w:rPr>
      </w:pPr>
    </w:p>
    <w:p w:rsidR="00D86C93" w:rsidRDefault="00D86C93" w:rsidP="00D86C93">
      <w:pPr>
        <w:autoSpaceDE w:val="0"/>
        <w:autoSpaceDN w:val="0"/>
        <w:adjustRightInd w:val="0"/>
        <w:spacing w:line="240" w:lineRule="auto"/>
        <w:rPr>
          <w:rFonts w:asciiTheme="minorHAnsi" w:eastAsiaTheme="minorHAnsi" w:hAnsiTheme="minorHAnsi" w:cs="Arial"/>
          <w:color w:val="000000"/>
          <w:szCs w:val="20"/>
          <w:lang w:eastAsia="en-US"/>
        </w:rPr>
      </w:pPr>
      <w:r w:rsidRPr="000E39C7">
        <w:rPr>
          <w:rFonts w:asciiTheme="minorHAnsi" w:eastAsiaTheme="minorHAnsi" w:hAnsiTheme="minorHAnsi" w:cs="Arial"/>
          <w:color w:val="000000"/>
          <w:szCs w:val="20"/>
          <w:lang w:eastAsia="en-US"/>
        </w:rPr>
        <w:t xml:space="preserve">Nach 500 Jahren </w:t>
      </w:r>
      <w:r>
        <w:rPr>
          <w:rFonts w:asciiTheme="minorHAnsi" w:eastAsiaTheme="minorHAnsi" w:hAnsiTheme="minorHAnsi" w:cs="Arial"/>
          <w:color w:val="000000"/>
          <w:szCs w:val="20"/>
          <w:lang w:eastAsia="en-US"/>
        </w:rPr>
        <w:t xml:space="preserve">hat die </w:t>
      </w:r>
      <w:r w:rsidRPr="000E39C7">
        <w:rPr>
          <w:rFonts w:asciiTheme="minorHAnsi" w:eastAsiaTheme="minorHAnsi" w:hAnsiTheme="minorHAnsi" w:cs="Arial"/>
          <w:color w:val="000000"/>
          <w:szCs w:val="20"/>
          <w:lang w:eastAsia="en-US"/>
        </w:rPr>
        <w:t>sog.</w:t>
      </w:r>
      <w:r w:rsidRPr="000E39C7">
        <w:rPr>
          <w:rFonts w:asciiTheme="minorHAnsi" w:eastAsiaTheme="minorHAnsi" w:hAnsiTheme="minorHAnsi" w:cs="Arial"/>
          <w:b/>
          <w:bCs/>
          <w:color w:val="000000"/>
          <w:szCs w:val="20"/>
          <w:lang w:eastAsia="en-US"/>
        </w:rPr>
        <w:t xml:space="preserve"> </w:t>
      </w:r>
      <w:r w:rsidRPr="00713D26">
        <w:rPr>
          <w:rFonts w:asciiTheme="minorHAnsi" w:eastAsiaTheme="minorHAnsi" w:hAnsiTheme="minorHAnsi" w:cs="Arial"/>
          <w:bCs/>
          <w:color w:val="000000"/>
          <w:szCs w:val="20"/>
          <w:lang w:eastAsia="en-US"/>
        </w:rPr>
        <w:t xml:space="preserve">Doppelmadonna </w:t>
      </w:r>
      <w:r w:rsidRPr="000E39C7">
        <w:rPr>
          <w:rFonts w:asciiTheme="minorHAnsi" w:eastAsiaTheme="minorHAnsi" w:hAnsiTheme="minorHAnsi" w:cs="Arial"/>
          <w:color w:val="000000"/>
          <w:szCs w:val="20"/>
          <w:lang w:eastAsia="en-US"/>
        </w:rPr>
        <w:t xml:space="preserve">aus St. Valentinus, </w:t>
      </w:r>
      <w:proofErr w:type="spellStart"/>
      <w:r w:rsidRPr="000E39C7">
        <w:rPr>
          <w:rFonts w:asciiTheme="minorHAnsi" w:eastAsiaTheme="minorHAnsi" w:hAnsiTheme="minorHAnsi" w:cs="Arial"/>
          <w:color w:val="000000"/>
          <w:szCs w:val="20"/>
          <w:lang w:eastAsia="en-US"/>
        </w:rPr>
        <w:t>Kiedrich</w:t>
      </w:r>
      <w:proofErr w:type="spellEnd"/>
      <w:r w:rsidRPr="000E39C7">
        <w:rPr>
          <w:rFonts w:asciiTheme="minorHAnsi" w:eastAsiaTheme="minorHAnsi" w:hAnsiTheme="minorHAnsi" w:cs="Arial"/>
          <w:color w:val="000000"/>
          <w:szCs w:val="20"/>
          <w:lang w:eastAsia="en-US"/>
        </w:rPr>
        <w:t>, erstmalig ihren angestammten Platz</w:t>
      </w:r>
      <w:r>
        <w:rPr>
          <w:rFonts w:asciiTheme="minorHAnsi" w:eastAsiaTheme="minorHAnsi" w:hAnsiTheme="minorHAnsi" w:cs="Arial"/>
          <w:color w:val="000000"/>
          <w:szCs w:val="20"/>
          <w:lang w:eastAsia="en-US"/>
        </w:rPr>
        <w:t xml:space="preserve"> in luftiger Höhe verlassen und ihre Reise zum Bischöflichen Dom- und Diözesanmuseum angetreten.</w:t>
      </w:r>
    </w:p>
    <w:p w:rsidR="00D86C93" w:rsidRDefault="00D86C93" w:rsidP="00D86C93">
      <w:pPr>
        <w:autoSpaceDE w:val="0"/>
        <w:autoSpaceDN w:val="0"/>
        <w:adjustRightInd w:val="0"/>
        <w:spacing w:line="240" w:lineRule="auto"/>
        <w:rPr>
          <w:rFonts w:asciiTheme="minorHAnsi" w:eastAsiaTheme="minorHAnsi" w:hAnsiTheme="minorHAnsi" w:cs="Arial"/>
          <w:color w:val="000000"/>
          <w:szCs w:val="20"/>
          <w:lang w:eastAsia="en-US"/>
        </w:rPr>
      </w:pPr>
    </w:p>
    <w:p w:rsidR="00D86C93" w:rsidRPr="000E39C7" w:rsidRDefault="00D86C93" w:rsidP="00D86C93">
      <w:pPr>
        <w:autoSpaceDE w:val="0"/>
        <w:autoSpaceDN w:val="0"/>
        <w:adjustRightInd w:val="0"/>
        <w:spacing w:line="240" w:lineRule="auto"/>
        <w:rPr>
          <w:rFonts w:asciiTheme="minorHAnsi" w:eastAsiaTheme="minorHAnsi" w:hAnsiTheme="minorHAnsi" w:cs="Arial"/>
          <w:i/>
          <w:color w:val="000000"/>
          <w:szCs w:val="20"/>
          <w:lang w:eastAsia="en-US"/>
        </w:rPr>
      </w:pPr>
      <w:r>
        <w:rPr>
          <w:rFonts w:asciiTheme="minorHAnsi" w:eastAsiaTheme="minorHAnsi" w:hAnsiTheme="minorHAnsi" w:cs="Arial"/>
          <w:color w:val="000000"/>
          <w:szCs w:val="20"/>
          <w:lang w:eastAsia="en-US"/>
        </w:rPr>
        <w:t xml:space="preserve">Die fast lebensgroße Figur im </w:t>
      </w:r>
      <w:proofErr w:type="spellStart"/>
      <w:r>
        <w:rPr>
          <w:rFonts w:asciiTheme="minorHAnsi" w:eastAsiaTheme="minorHAnsi" w:hAnsiTheme="minorHAnsi" w:cs="Arial"/>
          <w:color w:val="000000"/>
          <w:szCs w:val="20"/>
          <w:lang w:eastAsia="en-US"/>
        </w:rPr>
        <w:t>Leuchterkranz</w:t>
      </w:r>
      <w:proofErr w:type="spellEnd"/>
      <w:r>
        <w:rPr>
          <w:rFonts w:asciiTheme="minorHAnsi" w:eastAsiaTheme="minorHAnsi" w:hAnsiTheme="minorHAnsi" w:cs="Arial"/>
          <w:color w:val="000000"/>
          <w:szCs w:val="20"/>
          <w:lang w:eastAsia="en-US"/>
        </w:rPr>
        <w:t xml:space="preserve"> ist eines der Highlights in der kommenden Sonderausstellung </w:t>
      </w:r>
      <w:r>
        <w:rPr>
          <w:rFonts w:asciiTheme="minorHAnsi" w:eastAsiaTheme="minorHAnsi" w:hAnsiTheme="minorHAnsi" w:cs="Arial"/>
          <w:i/>
          <w:color w:val="000000"/>
          <w:szCs w:val="20"/>
          <w:lang w:eastAsia="en-US"/>
        </w:rPr>
        <w:t>Schrei nach Gerechtigkeit. Leben am Mittelrhein am Vorabend der Reformation</w:t>
      </w:r>
      <w:r w:rsidRPr="004D6ED9">
        <w:rPr>
          <w:rFonts w:asciiTheme="minorHAnsi" w:eastAsiaTheme="minorHAnsi" w:hAnsiTheme="minorHAnsi" w:cs="Arial"/>
          <w:color w:val="000000"/>
          <w:szCs w:val="20"/>
          <w:lang w:eastAsia="en-US"/>
        </w:rPr>
        <w:t>,</w:t>
      </w:r>
      <w:r>
        <w:rPr>
          <w:rFonts w:asciiTheme="minorHAnsi" w:eastAsiaTheme="minorHAnsi" w:hAnsiTheme="minorHAnsi" w:cs="Arial"/>
          <w:color w:val="000000"/>
          <w:szCs w:val="20"/>
          <w:lang w:eastAsia="en-US"/>
        </w:rPr>
        <w:t xml:space="preserve"> die im Rahmen der Lutherdekade u.a. die wirtschaftliche und künstlerische Blütezeit des Mittelrheins um 1500 beleuchtet. </w:t>
      </w:r>
    </w:p>
    <w:p w:rsidR="00D86C93" w:rsidRDefault="00D86C93" w:rsidP="00D86C93">
      <w:pPr>
        <w:autoSpaceDE w:val="0"/>
        <w:autoSpaceDN w:val="0"/>
        <w:adjustRightInd w:val="0"/>
        <w:spacing w:line="240" w:lineRule="auto"/>
        <w:rPr>
          <w:rFonts w:asciiTheme="minorHAnsi" w:eastAsiaTheme="minorHAnsi" w:hAnsiTheme="minorHAnsi" w:cs="Arial"/>
          <w:b/>
          <w:bCs/>
          <w:color w:val="000000"/>
          <w:szCs w:val="20"/>
          <w:lang w:eastAsia="en-US"/>
        </w:rPr>
      </w:pPr>
    </w:p>
    <w:p w:rsidR="00D86C93" w:rsidRPr="00713D26" w:rsidRDefault="00D86C93" w:rsidP="00D86C93">
      <w:pPr>
        <w:autoSpaceDE w:val="0"/>
        <w:autoSpaceDN w:val="0"/>
        <w:adjustRightInd w:val="0"/>
        <w:spacing w:line="240" w:lineRule="auto"/>
        <w:rPr>
          <w:rFonts w:asciiTheme="minorHAnsi" w:eastAsiaTheme="minorHAnsi" w:hAnsiTheme="minorHAnsi" w:cs="Arial"/>
          <w:color w:val="000000"/>
          <w:szCs w:val="20"/>
          <w:lang w:eastAsia="en-US"/>
        </w:rPr>
      </w:pPr>
      <w:r w:rsidRPr="00713D26">
        <w:rPr>
          <w:rFonts w:asciiTheme="minorHAnsi" w:eastAsiaTheme="minorHAnsi" w:hAnsiTheme="minorHAnsi" w:cs="Arial"/>
          <w:color w:val="000000"/>
          <w:szCs w:val="20"/>
          <w:lang w:eastAsia="en-US"/>
        </w:rPr>
        <w:t xml:space="preserve">Der für die </w:t>
      </w:r>
      <w:proofErr w:type="spellStart"/>
      <w:r w:rsidRPr="00713D26">
        <w:rPr>
          <w:rFonts w:asciiTheme="minorHAnsi" w:eastAsiaTheme="minorHAnsi" w:hAnsiTheme="minorHAnsi" w:cs="Arial"/>
          <w:color w:val="000000"/>
          <w:szCs w:val="20"/>
          <w:lang w:eastAsia="en-US"/>
        </w:rPr>
        <w:t>Kiedricher</w:t>
      </w:r>
      <w:proofErr w:type="spellEnd"/>
      <w:r w:rsidRPr="00713D26">
        <w:rPr>
          <w:rFonts w:asciiTheme="minorHAnsi" w:eastAsiaTheme="minorHAnsi" w:hAnsiTheme="minorHAnsi" w:cs="Arial"/>
          <w:color w:val="000000"/>
          <w:szCs w:val="20"/>
          <w:lang w:eastAsia="en-US"/>
        </w:rPr>
        <w:t xml:space="preserve"> Totenkapelle St. Michael gestiftete Marienleuchter gehört zu den schönsten seiner Art. Von einer über sechs Meter langen, aus einem Stück gearbeiteten Eisenstange hängt mit sieben Kerzenhaltern besetzte schmiedeeiserne Leuchter vom Gewölbe herab. </w:t>
      </w:r>
    </w:p>
    <w:p w:rsidR="00D86C93" w:rsidRPr="00713D26" w:rsidRDefault="00D86C93" w:rsidP="00D86C93">
      <w:pPr>
        <w:autoSpaceDE w:val="0"/>
        <w:autoSpaceDN w:val="0"/>
        <w:adjustRightInd w:val="0"/>
        <w:spacing w:line="240" w:lineRule="auto"/>
        <w:rPr>
          <w:rFonts w:asciiTheme="minorHAnsi" w:eastAsiaTheme="minorHAnsi" w:hAnsiTheme="minorHAnsi" w:cs="Arial"/>
          <w:color w:val="000000"/>
          <w:szCs w:val="20"/>
          <w:lang w:eastAsia="en-US"/>
        </w:rPr>
      </w:pPr>
    </w:p>
    <w:p w:rsidR="00D86C93" w:rsidRPr="00713D26" w:rsidRDefault="00D86C93" w:rsidP="00D86C93">
      <w:pPr>
        <w:autoSpaceDE w:val="0"/>
        <w:autoSpaceDN w:val="0"/>
        <w:adjustRightInd w:val="0"/>
        <w:spacing w:line="240" w:lineRule="auto"/>
        <w:rPr>
          <w:rFonts w:asciiTheme="minorHAnsi" w:eastAsiaTheme="minorHAnsi" w:hAnsiTheme="minorHAnsi" w:cs="Arial"/>
          <w:color w:val="000000"/>
          <w:szCs w:val="20"/>
          <w:lang w:eastAsia="en-US"/>
        </w:rPr>
      </w:pPr>
      <w:r w:rsidRPr="00713D26">
        <w:rPr>
          <w:rFonts w:asciiTheme="minorHAnsi" w:eastAsiaTheme="minorHAnsi" w:hAnsiTheme="minorHAnsi" w:cs="Arial"/>
          <w:color w:val="000000"/>
          <w:szCs w:val="20"/>
          <w:lang w:eastAsia="en-US"/>
        </w:rPr>
        <w:t xml:space="preserve">Doppelfiguren sind eine typische Erscheinung der nordalpinen Kunst des Spätmittelalters. Auch Doppelmadonnen finden sich ab der Mitte des 15. Jahrhundert immer wieder. Anders als fast alle anderen übrigen Marienleuchter ist die </w:t>
      </w:r>
      <w:proofErr w:type="spellStart"/>
      <w:r w:rsidRPr="00713D26">
        <w:rPr>
          <w:rFonts w:asciiTheme="minorHAnsi" w:eastAsiaTheme="minorHAnsi" w:hAnsiTheme="minorHAnsi" w:cs="Arial"/>
          <w:color w:val="000000"/>
          <w:szCs w:val="20"/>
          <w:lang w:eastAsia="en-US"/>
        </w:rPr>
        <w:t>Kiedricher</w:t>
      </w:r>
      <w:proofErr w:type="spellEnd"/>
      <w:r w:rsidRPr="00713D26">
        <w:rPr>
          <w:rFonts w:asciiTheme="minorHAnsi" w:eastAsiaTheme="minorHAnsi" w:hAnsiTheme="minorHAnsi" w:cs="Arial"/>
          <w:color w:val="000000"/>
          <w:szCs w:val="20"/>
          <w:lang w:eastAsia="en-US"/>
        </w:rPr>
        <w:t xml:space="preserve"> Madonnenfigur nicht aus zwei an der Rückwand ausgehöhlten Teilen, sondern aus einem Stück gearbeitet. </w:t>
      </w:r>
    </w:p>
    <w:p w:rsidR="00D86C93" w:rsidRPr="00713D26" w:rsidRDefault="00D86C93" w:rsidP="00D86C93">
      <w:pPr>
        <w:autoSpaceDE w:val="0"/>
        <w:autoSpaceDN w:val="0"/>
        <w:adjustRightInd w:val="0"/>
        <w:spacing w:line="240" w:lineRule="auto"/>
        <w:rPr>
          <w:rFonts w:asciiTheme="minorHAnsi" w:eastAsiaTheme="minorHAnsi" w:hAnsiTheme="minorHAnsi" w:cs="Arial"/>
          <w:color w:val="000000"/>
          <w:szCs w:val="20"/>
          <w:lang w:eastAsia="en-US"/>
        </w:rPr>
      </w:pPr>
    </w:p>
    <w:p w:rsidR="00DF73F5" w:rsidRPr="00270ADA" w:rsidRDefault="00DF73F5" w:rsidP="00D86C93">
      <w:pPr>
        <w:pStyle w:val="Kopfzeile1"/>
        <w:tabs>
          <w:tab w:val="clear" w:pos="4535"/>
          <w:tab w:val="clear" w:pos="9070"/>
        </w:tabs>
        <w:spacing w:line="360" w:lineRule="auto"/>
        <w:ind w:firstLine="4"/>
        <w:rPr>
          <w:rFonts w:ascii="Georgia" w:hAnsi="Georgia" w:cs="Arial"/>
          <w:b/>
        </w:rPr>
      </w:pPr>
      <w:bookmarkStart w:id="0" w:name="_GoBack"/>
      <w:bookmarkEnd w:id="0"/>
    </w:p>
    <w:sectPr w:rsidR="00DF73F5" w:rsidRPr="00270ADA" w:rsidSect="00184EC2">
      <w:headerReference w:type="default" r:id="rId9"/>
      <w:footerReference w:type="default" r:id="rId10"/>
      <w:pgSz w:w="11906" w:h="16838"/>
      <w:pgMar w:top="79" w:right="1417" w:bottom="1134" w:left="1417" w:header="62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DC5" w:rsidRDefault="007E1DC5" w:rsidP="007E1DC5">
      <w:pPr>
        <w:spacing w:line="240" w:lineRule="auto"/>
      </w:pPr>
      <w:r>
        <w:separator/>
      </w:r>
    </w:p>
  </w:endnote>
  <w:endnote w:type="continuationSeparator" w:id="0">
    <w:p w:rsidR="007E1DC5" w:rsidRDefault="007E1DC5" w:rsidP="007E1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imes Sans Serif">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ndale Sans UI">
    <w:altName w:val="Times New Roman"/>
    <w:charset w:val="00"/>
    <w:family w:val="auto"/>
    <w:pitch w:val="variable"/>
  </w:font>
  <w:font w:name="Georgia">
    <w:panose1 w:val="02040502050405020303"/>
    <w:charset w:val="00"/>
    <w:family w:val="roman"/>
    <w:pitch w:val="variable"/>
    <w:sig w:usb0="00000287" w:usb1="00000000" w:usb2="00000000" w:usb3="00000000" w:csb0="0000009F"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ADA" w:rsidRDefault="007E1DC5" w:rsidP="007E1DC5">
    <w:pPr>
      <w:pStyle w:val="Textkrper"/>
      <w:snapToGrid w:val="0"/>
      <w:rPr>
        <w:rFonts w:asciiTheme="minorHAnsi" w:hAnsiTheme="minorHAnsi"/>
        <w:b/>
        <w:bCs/>
        <w:sz w:val="20"/>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20"/>
        <w:szCs w:val="18"/>
      </w:rPr>
      <w:br/>
    </w:r>
    <w:r w:rsidRPr="00270ADA">
      <w:rPr>
        <w:rFonts w:asciiTheme="minorHAnsi" w:hAnsiTheme="minorHAnsi"/>
        <w:b/>
        <w:bCs/>
        <w:sz w:val="20"/>
        <w:szCs w:val="18"/>
      </w:rPr>
      <w:t>Bischöfliches Dom- und Diözesanmuseum</w:t>
    </w:r>
    <w:r w:rsidRPr="00270ADA">
      <w:rPr>
        <w:rFonts w:asciiTheme="minorHAnsi" w:hAnsiTheme="minorHAnsi"/>
        <w:b/>
        <w:bCs/>
        <w:sz w:val="20"/>
        <w:szCs w:val="18"/>
      </w:rPr>
      <w:tab/>
    </w:r>
    <w:r w:rsidRPr="00270ADA">
      <w:rPr>
        <w:rFonts w:asciiTheme="minorHAnsi" w:hAnsiTheme="minorHAnsi"/>
        <w:b/>
        <w:bCs/>
        <w:sz w:val="20"/>
        <w:szCs w:val="18"/>
      </w:rPr>
      <w:tab/>
    </w:r>
    <w:r w:rsidRPr="00270ADA">
      <w:rPr>
        <w:rFonts w:asciiTheme="minorHAnsi" w:hAnsiTheme="minorHAnsi"/>
        <w:b/>
        <w:bCs/>
        <w:sz w:val="20"/>
        <w:szCs w:val="18"/>
      </w:rPr>
      <w:tab/>
    </w:r>
    <w:r w:rsidRPr="00270ADA">
      <w:rPr>
        <w:rFonts w:asciiTheme="minorHAnsi" w:hAnsiTheme="minorHAnsi"/>
        <w:b/>
        <w:bCs/>
        <w:sz w:val="20"/>
        <w:szCs w:val="18"/>
      </w:rPr>
      <w:tab/>
      <w:t xml:space="preserve">Kontakt und Informationen </w:t>
    </w:r>
  </w:p>
  <w:p w:rsidR="007E1DC5" w:rsidRPr="00270ADA" w:rsidRDefault="007E1DC5" w:rsidP="007E1DC5">
    <w:pPr>
      <w:pStyle w:val="Textkrper"/>
      <w:snapToGrid w:val="0"/>
      <w:rPr>
        <w:rFonts w:asciiTheme="minorHAnsi" w:hAnsiTheme="minorHAnsi"/>
        <w:sz w:val="20"/>
        <w:szCs w:val="18"/>
      </w:rPr>
    </w:pPr>
    <w:r w:rsidRPr="00270ADA">
      <w:rPr>
        <w:rFonts w:asciiTheme="minorHAnsi" w:hAnsiTheme="minorHAnsi"/>
        <w:bCs/>
        <w:sz w:val="20"/>
        <w:szCs w:val="18"/>
      </w:rPr>
      <w:t>D</w:t>
    </w:r>
    <w:r w:rsidRPr="00270ADA">
      <w:rPr>
        <w:rFonts w:asciiTheme="minorHAnsi" w:hAnsiTheme="minorHAnsi"/>
        <w:sz w:val="20"/>
        <w:szCs w:val="18"/>
      </w:rPr>
      <w:t>omstraße 3</w:t>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00270ADA" w:rsidRPr="00270ADA">
      <w:rPr>
        <w:rFonts w:asciiTheme="minorHAnsi" w:hAnsiTheme="minorHAnsi"/>
        <w:sz w:val="20"/>
        <w:szCs w:val="18"/>
      </w:rPr>
      <w:t xml:space="preserve">Esther </w:t>
    </w:r>
    <w:proofErr w:type="spellStart"/>
    <w:r w:rsidR="00270ADA" w:rsidRPr="00270ADA">
      <w:rPr>
        <w:rFonts w:asciiTheme="minorHAnsi" w:hAnsiTheme="minorHAnsi"/>
        <w:sz w:val="20"/>
        <w:szCs w:val="18"/>
      </w:rPr>
      <w:t>Klippel</w:t>
    </w:r>
    <w:proofErr w:type="spellEnd"/>
    <w:r w:rsidRPr="00270ADA">
      <w:rPr>
        <w:rFonts w:asciiTheme="minorHAnsi" w:hAnsiTheme="minorHAnsi"/>
        <w:sz w:val="20"/>
        <w:szCs w:val="18"/>
      </w:rPr>
      <w:br/>
      <w:t>55116 Mainz</w:t>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t xml:space="preserve"> </w:t>
    </w:r>
  </w:p>
  <w:p w:rsidR="007E1DC5" w:rsidRPr="00270ADA" w:rsidRDefault="007E1DC5" w:rsidP="007E1DC5">
    <w:pPr>
      <w:pStyle w:val="Textkrper"/>
      <w:snapToGrid w:val="0"/>
      <w:rPr>
        <w:rFonts w:asciiTheme="minorHAnsi" w:hAnsiTheme="minorHAnsi"/>
        <w:sz w:val="20"/>
        <w:szCs w:val="18"/>
      </w:rPr>
    </w:pPr>
    <w:r w:rsidRPr="00270ADA">
      <w:rPr>
        <w:rFonts w:asciiTheme="minorHAnsi" w:hAnsiTheme="minorHAnsi"/>
        <w:sz w:val="20"/>
        <w:szCs w:val="18"/>
      </w:rPr>
      <w:t>Tel.: 06131 / 253 344</w:t>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t>06131/253 379</w:t>
    </w:r>
    <w:r w:rsidRPr="00270ADA">
      <w:rPr>
        <w:rFonts w:asciiTheme="minorHAnsi" w:hAnsiTheme="minorHAnsi"/>
        <w:sz w:val="20"/>
        <w:szCs w:val="18"/>
      </w:rPr>
      <w:tab/>
    </w:r>
    <w:r w:rsidRPr="00270ADA">
      <w:rPr>
        <w:rFonts w:asciiTheme="minorHAnsi" w:hAnsiTheme="minorHAnsi"/>
        <w:sz w:val="20"/>
        <w:szCs w:val="18"/>
      </w:rPr>
      <w:br/>
      <w:t>Fax: 06131 / 253 349</w:t>
    </w:r>
  </w:p>
  <w:p w:rsidR="007E1DC5" w:rsidRPr="00270ADA" w:rsidRDefault="007E1DC5" w:rsidP="007E1DC5">
    <w:pPr>
      <w:pStyle w:val="Textkrper"/>
      <w:snapToGrid w:val="0"/>
      <w:rPr>
        <w:rFonts w:asciiTheme="minorHAnsi" w:hAnsiTheme="minorHAnsi"/>
        <w:sz w:val="28"/>
      </w:rPr>
    </w:pPr>
    <w:r w:rsidRPr="00270ADA">
      <w:rPr>
        <w:rFonts w:asciiTheme="minorHAnsi" w:hAnsiTheme="minorHAnsi"/>
        <w:sz w:val="20"/>
        <w:szCs w:val="18"/>
      </w:rPr>
      <w:t>www.dommuseum-mainz.de</w:t>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r>
    <w:r w:rsidRPr="00270ADA">
      <w:rPr>
        <w:rFonts w:asciiTheme="minorHAnsi" w:hAnsiTheme="minorHAnsi"/>
        <w:sz w:val="20"/>
        <w:szCs w:val="18"/>
      </w:rPr>
      <w:tab/>
      <w:t>esther.klippel@bistum-mainz.de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DC5" w:rsidRDefault="007E1DC5" w:rsidP="007E1DC5">
      <w:pPr>
        <w:spacing w:line="240" w:lineRule="auto"/>
      </w:pPr>
      <w:r>
        <w:separator/>
      </w:r>
    </w:p>
  </w:footnote>
  <w:footnote w:type="continuationSeparator" w:id="0">
    <w:p w:rsidR="007E1DC5" w:rsidRDefault="007E1DC5" w:rsidP="007E1D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DC5" w:rsidRPr="002847C2" w:rsidRDefault="00D86C93" w:rsidP="00184EC2">
    <w:pPr>
      <w:jc w:val="center"/>
      <w:rPr>
        <w:color w:val="A40008"/>
      </w:rPr>
    </w:pPr>
    <w:r>
      <w:rPr>
        <w:rFonts w:ascii="Arial" w:hAnsi="Arial" w:cs="Arial"/>
        <w:b/>
        <w:noProof/>
        <w:color w:val="00206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19.85pt;margin-top:1.25pt;width:85.5pt;height:72.2pt;z-index:-251658752;mso-wrap-edited:f" wrapcoords="-240 0 -240 21316 21600 21316 21600 0 -240 0">
          <v:imagedata r:id="rId1" o:title=""/>
        </v:shape>
        <o:OLEObject Type="Embed" ProgID="MSPhotoEd.3" ShapeID="_x0000_s1025" DrawAspect="Content" ObjectID="_1499588344" r:id="rId2"/>
      </w:pict>
    </w:r>
    <w:r w:rsidR="007E1DC5" w:rsidRPr="002847C2">
      <w:rPr>
        <w:rFonts w:ascii="DaunPenh" w:hAnsi="DaunPenh" w:cs="DaunPenh"/>
        <w:b/>
        <w:bCs/>
        <w:caps/>
        <w:color w:val="A40008"/>
        <w:sz w:val="48"/>
        <w:szCs w:val="48"/>
      </w:rPr>
      <w:t>Bischöfliches Dom- und Diözesanmuseum Mainz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C04A62"/>
    <w:multiLevelType w:val="multilevel"/>
    <w:tmpl w:val="C76881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C1C"/>
    <w:rsid w:val="000C47CC"/>
    <w:rsid w:val="0016000E"/>
    <w:rsid w:val="00184EC2"/>
    <w:rsid w:val="00270ADA"/>
    <w:rsid w:val="002767C6"/>
    <w:rsid w:val="002847C2"/>
    <w:rsid w:val="002D4568"/>
    <w:rsid w:val="00373D25"/>
    <w:rsid w:val="004E000E"/>
    <w:rsid w:val="005933D8"/>
    <w:rsid w:val="0061396E"/>
    <w:rsid w:val="00661D63"/>
    <w:rsid w:val="00683C7E"/>
    <w:rsid w:val="00781285"/>
    <w:rsid w:val="007900A8"/>
    <w:rsid w:val="007E1DC5"/>
    <w:rsid w:val="00862ABC"/>
    <w:rsid w:val="008D368C"/>
    <w:rsid w:val="008E3910"/>
    <w:rsid w:val="00925EF1"/>
    <w:rsid w:val="009354FA"/>
    <w:rsid w:val="00962C7A"/>
    <w:rsid w:val="0098436A"/>
    <w:rsid w:val="00A002CB"/>
    <w:rsid w:val="00AB44AB"/>
    <w:rsid w:val="00AC6392"/>
    <w:rsid w:val="00B436D7"/>
    <w:rsid w:val="00B751C4"/>
    <w:rsid w:val="00B92CFC"/>
    <w:rsid w:val="00BA0C1C"/>
    <w:rsid w:val="00C931CA"/>
    <w:rsid w:val="00D86C93"/>
    <w:rsid w:val="00DF73F5"/>
    <w:rsid w:val="00EF18BA"/>
    <w:rsid w:val="00EF6AED"/>
    <w:rsid w:val="00F721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DC5"/>
    <w:pPr>
      <w:spacing w:after="0" w:line="360" w:lineRule="auto"/>
    </w:pPr>
    <w:rPr>
      <w:rFonts w:ascii="Times Sans Serif" w:eastAsia="Times New Roman" w:hAnsi="Times Sans Serif"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1DC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E1DC5"/>
    <w:rPr>
      <w:rFonts w:ascii="Times Sans Serif" w:eastAsia="Times New Roman" w:hAnsi="Times Sans Serif" w:cs="Times New Roman"/>
      <w:sz w:val="24"/>
      <w:szCs w:val="24"/>
      <w:lang w:eastAsia="de-DE"/>
    </w:rPr>
  </w:style>
  <w:style w:type="paragraph" w:styleId="Fuzeile">
    <w:name w:val="footer"/>
    <w:basedOn w:val="Standard"/>
    <w:link w:val="FuzeileZchn"/>
    <w:uiPriority w:val="99"/>
    <w:unhideWhenUsed/>
    <w:rsid w:val="007E1DC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E1DC5"/>
    <w:rPr>
      <w:rFonts w:ascii="Times Sans Serif" w:eastAsia="Times New Roman" w:hAnsi="Times Sans Serif" w:cs="Times New Roman"/>
      <w:sz w:val="24"/>
      <w:szCs w:val="24"/>
      <w:lang w:eastAsia="de-DE"/>
    </w:rPr>
  </w:style>
  <w:style w:type="paragraph" w:styleId="Sprechblasentext">
    <w:name w:val="Balloon Text"/>
    <w:basedOn w:val="Standard"/>
    <w:link w:val="SprechblasentextZchn"/>
    <w:uiPriority w:val="99"/>
    <w:semiHidden/>
    <w:unhideWhenUsed/>
    <w:rsid w:val="007E1DC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E1DC5"/>
    <w:rPr>
      <w:rFonts w:ascii="Tahoma" w:eastAsia="Times New Roman" w:hAnsi="Tahoma" w:cs="Tahoma"/>
      <w:sz w:val="16"/>
      <w:szCs w:val="16"/>
      <w:lang w:eastAsia="de-DE"/>
    </w:rPr>
  </w:style>
  <w:style w:type="character" w:customStyle="1" w:styleId="WW-Absatz-Standardschriftart1">
    <w:name w:val="WW-Absatz-Standardschriftart1"/>
    <w:rsid w:val="007E1DC5"/>
  </w:style>
  <w:style w:type="character" w:styleId="Hyperlink">
    <w:name w:val="Hyperlink"/>
    <w:basedOn w:val="Absatz-Standardschriftart"/>
    <w:semiHidden/>
    <w:rsid w:val="007E1DC5"/>
    <w:rPr>
      <w:color w:val="0000FF"/>
      <w:u w:val="single"/>
    </w:rPr>
  </w:style>
  <w:style w:type="paragraph" w:styleId="Textkrper">
    <w:name w:val="Body Text"/>
    <w:basedOn w:val="Standard"/>
    <w:link w:val="TextkrperZchn"/>
    <w:semiHidden/>
    <w:rsid w:val="007E1DC5"/>
    <w:pPr>
      <w:suppressAutoHyphens/>
      <w:spacing w:after="120" w:line="240" w:lineRule="auto"/>
    </w:pPr>
    <w:rPr>
      <w:rFonts w:ascii="Arial" w:hAnsi="Arial"/>
      <w:szCs w:val="20"/>
      <w:lang w:eastAsia="ar-SA"/>
    </w:rPr>
  </w:style>
  <w:style w:type="character" w:customStyle="1" w:styleId="TextkrperZchn">
    <w:name w:val="Textkörper Zchn"/>
    <w:basedOn w:val="Absatz-Standardschriftart"/>
    <w:link w:val="Textkrper"/>
    <w:semiHidden/>
    <w:rsid w:val="007E1DC5"/>
    <w:rPr>
      <w:rFonts w:ascii="Arial" w:eastAsia="Times New Roman" w:hAnsi="Arial" w:cs="Times New Roman"/>
      <w:sz w:val="24"/>
      <w:szCs w:val="20"/>
      <w:lang w:eastAsia="ar-SA"/>
    </w:rPr>
  </w:style>
  <w:style w:type="paragraph" w:customStyle="1" w:styleId="Kopfzeile1">
    <w:name w:val="Kopfzeile1"/>
    <w:basedOn w:val="Standard"/>
    <w:rsid w:val="00DF73F5"/>
    <w:pPr>
      <w:widowControl w:val="0"/>
      <w:tabs>
        <w:tab w:val="center" w:pos="4535"/>
        <w:tab w:val="right" w:pos="9070"/>
      </w:tabs>
      <w:suppressAutoHyphens/>
      <w:spacing w:line="240" w:lineRule="auto"/>
    </w:pPr>
    <w:rPr>
      <w:rFonts w:ascii="Times New Roman" w:eastAsia="Andale Sans UI" w:hAnsi="Times New Roman"/>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DC5"/>
    <w:pPr>
      <w:spacing w:after="0" w:line="360" w:lineRule="auto"/>
    </w:pPr>
    <w:rPr>
      <w:rFonts w:ascii="Times Sans Serif" w:eastAsia="Times New Roman" w:hAnsi="Times Sans Serif"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1DC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E1DC5"/>
    <w:rPr>
      <w:rFonts w:ascii="Times Sans Serif" w:eastAsia="Times New Roman" w:hAnsi="Times Sans Serif" w:cs="Times New Roman"/>
      <w:sz w:val="24"/>
      <w:szCs w:val="24"/>
      <w:lang w:eastAsia="de-DE"/>
    </w:rPr>
  </w:style>
  <w:style w:type="paragraph" w:styleId="Fuzeile">
    <w:name w:val="footer"/>
    <w:basedOn w:val="Standard"/>
    <w:link w:val="FuzeileZchn"/>
    <w:uiPriority w:val="99"/>
    <w:unhideWhenUsed/>
    <w:rsid w:val="007E1DC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E1DC5"/>
    <w:rPr>
      <w:rFonts w:ascii="Times Sans Serif" w:eastAsia="Times New Roman" w:hAnsi="Times Sans Serif" w:cs="Times New Roman"/>
      <w:sz w:val="24"/>
      <w:szCs w:val="24"/>
      <w:lang w:eastAsia="de-DE"/>
    </w:rPr>
  </w:style>
  <w:style w:type="paragraph" w:styleId="Sprechblasentext">
    <w:name w:val="Balloon Text"/>
    <w:basedOn w:val="Standard"/>
    <w:link w:val="SprechblasentextZchn"/>
    <w:uiPriority w:val="99"/>
    <w:semiHidden/>
    <w:unhideWhenUsed/>
    <w:rsid w:val="007E1DC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E1DC5"/>
    <w:rPr>
      <w:rFonts w:ascii="Tahoma" w:eastAsia="Times New Roman" w:hAnsi="Tahoma" w:cs="Tahoma"/>
      <w:sz w:val="16"/>
      <w:szCs w:val="16"/>
      <w:lang w:eastAsia="de-DE"/>
    </w:rPr>
  </w:style>
  <w:style w:type="character" w:customStyle="1" w:styleId="WW-Absatz-Standardschriftart1">
    <w:name w:val="WW-Absatz-Standardschriftart1"/>
    <w:rsid w:val="007E1DC5"/>
  </w:style>
  <w:style w:type="character" w:styleId="Hyperlink">
    <w:name w:val="Hyperlink"/>
    <w:basedOn w:val="Absatz-Standardschriftart"/>
    <w:semiHidden/>
    <w:rsid w:val="007E1DC5"/>
    <w:rPr>
      <w:color w:val="0000FF"/>
      <w:u w:val="single"/>
    </w:rPr>
  </w:style>
  <w:style w:type="paragraph" w:styleId="Textkrper">
    <w:name w:val="Body Text"/>
    <w:basedOn w:val="Standard"/>
    <w:link w:val="TextkrperZchn"/>
    <w:semiHidden/>
    <w:rsid w:val="007E1DC5"/>
    <w:pPr>
      <w:suppressAutoHyphens/>
      <w:spacing w:after="120" w:line="240" w:lineRule="auto"/>
    </w:pPr>
    <w:rPr>
      <w:rFonts w:ascii="Arial" w:hAnsi="Arial"/>
      <w:szCs w:val="20"/>
      <w:lang w:eastAsia="ar-SA"/>
    </w:rPr>
  </w:style>
  <w:style w:type="character" w:customStyle="1" w:styleId="TextkrperZchn">
    <w:name w:val="Textkörper Zchn"/>
    <w:basedOn w:val="Absatz-Standardschriftart"/>
    <w:link w:val="Textkrper"/>
    <w:semiHidden/>
    <w:rsid w:val="007E1DC5"/>
    <w:rPr>
      <w:rFonts w:ascii="Arial" w:eastAsia="Times New Roman" w:hAnsi="Arial" w:cs="Times New Roman"/>
      <w:sz w:val="24"/>
      <w:szCs w:val="20"/>
      <w:lang w:eastAsia="ar-SA"/>
    </w:rPr>
  </w:style>
  <w:style w:type="paragraph" w:customStyle="1" w:styleId="Kopfzeile1">
    <w:name w:val="Kopfzeile1"/>
    <w:basedOn w:val="Standard"/>
    <w:rsid w:val="00DF73F5"/>
    <w:pPr>
      <w:widowControl w:val="0"/>
      <w:tabs>
        <w:tab w:val="center" w:pos="4535"/>
        <w:tab w:val="right" w:pos="9070"/>
      </w:tabs>
      <w:suppressAutoHyphens/>
      <w:spacing w:line="240" w:lineRule="auto"/>
    </w:pPr>
    <w:rPr>
      <w:rFonts w:ascii="Times New Roman" w:eastAsia="Andale Sans UI" w:hAnsi="Times New Roman"/>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E1CCAD82</Template>
  <TotalTime>0</TotalTime>
  <Pages>1</Pages>
  <Words>164</Words>
  <Characters>1035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Klippel</dc:creator>
  <cp:lastModifiedBy>Esther Klippel</cp:lastModifiedBy>
  <cp:revision>2</cp:revision>
  <cp:lastPrinted>2013-04-11T10:10:00Z</cp:lastPrinted>
  <dcterms:created xsi:type="dcterms:W3CDTF">2015-07-28T09:33:00Z</dcterms:created>
  <dcterms:modified xsi:type="dcterms:W3CDTF">2015-07-28T09:33:00Z</dcterms:modified>
</cp:coreProperties>
</file>