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EC2" w:rsidRPr="00184EC2" w:rsidRDefault="00184EC2" w:rsidP="00184EC2">
      <w:pPr>
        <w:rPr>
          <w:rFonts w:ascii="Arial" w:hAnsi="Arial" w:cs="Arial"/>
          <w:b/>
          <w:color w:val="05BEFF"/>
          <w:sz w:val="28"/>
          <w:szCs w:val="28"/>
        </w:rPr>
      </w:pPr>
      <w:r>
        <w:rPr>
          <w:rFonts w:ascii="Arial" w:hAnsi="Arial" w:cs="Arial"/>
          <w:b/>
          <w:noProof/>
          <w:color w:val="002060"/>
          <w:sz w:val="22"/>
          <w:szCs w:val="22"/>
        </w:rPr>
        <w:drawing>
          <wp:anchor distT="0" distB="0" distL="114300" distR="114300" simplePos="0" relativeHeight="251657216" behindDoc="1" locked="0" layoutInCell="1" allowOverlap="1" wp14:anchorId="38761583" wp14:editId="25240474">
            <wp:simplePos x="0" y="0"/>
            <wp:positionH relativeFrom="column">
              <wp:posOffset>-213995</wp:posOffset>
            </wp:positionH>
            <wp:positionV relativeFrom="paragraph">
              <wp:posOffset>-296545</wp:posOffset>
            </wp:positionV>
            <wp:extent cx="6515100" cy="180975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lum/>
                      <a:extLst>
                        <a:ext uri="{28A0092B-C50C-407E-A947-70E740481C1C}">
                          <a14:useLocalDpi xmlns:a14="http://schemas.microsoft.com/office/drawing/2010/main" val="0"/>
                        </a:ext>
                      </a:extLst>
                    </a:blip>
                    <a:srcRect t="34335" b="19723"/>
                    <a:stretch/>
                  </pic:blipFill>
                  <pic:spPr bwMode="auto">
                    <a:xfrm>
                      <a:off x="0" y="0"/>
                      <a:ext cx="6515100" cy="1809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4EC2">
        <w:rPr>
          <w:rFonts w:ascii="Arial" w:hAnsi="Arial" w:cs="Arial"/>
          <w:b/>
          <w:color w:val="05BEFF"/>
          <w:sz w:val="28"/>
          <w:szCs w:val="28"/>
        </w:rPr>
        <w:t xml:space="preserve">Glanz der späten Karolinger </w:t>
      </w:r>
    </w:p>
    <w:p w:rsidR="00184EC2" w:rsidRPr="00184EC2" w:rsidRDefault="00184EC2" w:rsidP="00184EC2">
      <w:pPr>
        <w:rPr>
          <w:rFonts w:ascii="Arial" w:hAnsi="Arial" w:cs="Arial"/>
          <w:b/>
          <w:color w:val="05BEFF"/>
          <w:sz w:val="28"/>
          <w:szCs w:val="28"/>
        </w:rPr>
      </w:pPr>
      <w:r w:rsidRPr="00184EC2">
        <w:rPr>
          <w:rFonts w:ascii="Arial" w:hAnsi="Arial" w:cs="Arial"/>
          <w:b/>
          <w:color w:val="05BEFF"/>
          <w:sz w:val="28"/>
          <w:szCs w:val="28"/>
        </w:rPr>
        <w:t xml:space="preserve">ERZBISCHOF HATTO  I. (891-913) </w:t>
      </w:r>
    </w:p>
    <w:p w:rsidR="00184EC2" w:rsidRPr="00184EC2" w:rsidRDefault="00184EC2" w:rsidP="00184EC2">
      <w:pPr>
        <w:rPr>
          <w:rFonts w:ascii="Arial" w:hAnsi="Arial" w:cs="Arial"/>
          <w:b/>
          <w:color w:val="05BEFF"/>
          <w:sz w:val="28"/>
          <w:szCs w:val="28"/>
        </w:rPr>
      </w:pPr>
      <w:r w:rsidRPr="00184EC2">
        <w:rPr>
          <w:rFonts w:ascii="Arial" w:hAnsi="Arial" w:cs="Arial"/>
          <w:b/>
          <w:color w:val="05BEFF"/>
          <w:sz w:val="28"/>
          <w:szCs w:val="28"/>
        </w:rPr>
        <w:t>Von der Reichenau in den Mäuseturm</w:t>
      </w:r>
    </w:p>
    <w:p w:rsidR="00184EC2" w:rsidRPr="00184EC2" w:rsidRDefault="00184EC2" w:rsidP="00184EC2">
      <w:pPr>
        <w:rPr>
          <w:rFonts w:ascii="Arial" w:hAnsi="Arial" w:cs="Arial"/>
          <w:b/>
          <w:color w:val="05BEFF"/>
          <w:sz w:val="28"/>
          <w:szCs w:val="28"/>
        </w:rPr>
      </w:pPr>
    </w:p>
    <w:p w:rsidR="00184EC2" w:rsidRPr="00184EC2" w:rsidRDefault="00184EC2" w:rsidP="00184EC2">
      <w:pPr>
        <w:rPr>
          <w:rFonts w:ascii="Arial" w:hAnsi="Arial" w:cs="Arial"/>
          <w:b/>
          <w:color w:val="05BEFF"/>
          <w:sz w:val="28"/>
          <w:szCs w:val="28"/>
        </w:rPr>
      </w:pPr>
      <w:r w:rsidRPr="00184EC2">
        <w:rPr>
          <w:rFonts w:ascii="Arial" w:hAnsi="Arial" w:cs="Arial"/>
          <w:b/>
          <w:color w:val="05BEFF"/>
          <w:sz w:val="28"/>
          <w:szCs w:val="28"/>
        </w:rPr>
        <w:t>Sonderausstellung vom 17. Mai bis 11. August 2013</w:t>
      </w:r>
    </w:p>
    <w:p w:rsidR="00184EC2" w:rsidRDefault="00BA4205" w:rsidP="007E1DC5">
      <w:pPr>
        <w:rPr>
          <w:rFonts w:ascii="Arial" w:hAnsi="Arial" w:cs="Arial"/>
          <w:i/>
          <w:sz w:val="20"/>
          <w:szCs w:val="20"/>
        </w:rPr>
      </w:pPr>
      <w:r>
        <w:rPr>
          <w:rFonts w:ascii="Arial" w:hAnsi="Arial" w:cs="Arial"/>
          <w:i/>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06.5pt;margin-top:7.3pt;width:85.5pt;height:72.2pt;z-index:-251658240;mso-wrap-edited:f" wrapcoords="-240 0 -240 21316 21600 21316 21600 0 -240 0">
            <v:imagedata r:id="rId8" o:title=""/>
          </v:shape>
          <o:OLEObject Type="Embed" ProgID="MSPhotoEd.3" ShapeID="_x0000_s2050" DrawAspect="Content" ObjectID="_1427177535" r:id="rId9"/>
        </w:pict>
      </w:r>
    </w:p>
    <w:p w:rsidR="00184EC2" w:rsidRDefault="00184EC2" w:rsidP="007E1DC5">
      <w:pPr>
        <w:rPr>
          <w:rFonts w:ascii="Arial" w:hAnsi="Arial" w:cs="Arial"/>
          <w:i/>
          <w:sz w:val="20"/>
          <w:szCs w:val="20"/>
        </w:rPr>
      </w:pPr>
    </w:p>
    <w:p w:rsidR="007E1DC5" w:rsidRPr="00184EC2" w:rsidRDefault="007E1DC5" w:rsidP="007E1DC5">
      <w:pPr>
        <w:rPr>
          <w:rFonts w:ascii="Arial" w:hAnsi="Arial" w:cs="Arial"/>
          <w:i/>
          <w:sz w:val="20"/>
          <w:szCs w:val="20"/>
        </w:rPr>
      </w:pPr>
      <w:r w:rsidRPr="00184EC2">
        <w:rPr>
          <w:rFonts w:ascii="Arial" w:hAnsi="Arial" w:cs="Arial"/>
          <w:i/>
          <w:sz w:val="20"/>
          <w:szCs w:val="20"/>
        </w:rPr>
        <w:t>Am Mäuseturm, um Mitternacht</w:t>
      </w:r>
    </w:p>
    <w:p w:rsidR="007E1DC5" w:rsidRPr="00184EC2" w:rsidRDefault="007E1DC5" w:rsidP="007E1DC5">
      <w:pPr>
        <w:rPr>
          <w:rFonts w:ascii="Arial" w:hAnsi="Arial" w:cs="Arial"/>
          <w:i/>
          <w:sz w:val="20"/>
          <w:szCs w:val="20"/>
        </w:rPr>
      </w:pPr>
      <w:r w:rsidRPr="00184EC2">
        <w:rPr>
          <w:rFonts w:ascii="Arial" w:hAnsi="Arial" w:cs="Arial"/>
          <w:i/>
          <w:sz w:val="20"/>
          <w:szCs w:val="20"/>
        </w:rPr>
        <w:t xml:space="preserve">Des Bischofs </w:t>
      </w:r>
      <w:proofErr w:type="spellStart"/>
      <w:r w:rsidRPr="00184EC2">
        <w:rPr>
          <w:rFonts w:ascii="Arial" w:hAnsi="Arial" w:cs="Arial"/>
          <w:i/>
          <w:sz w:val="20"/>
          <w:szCs w:val="20"/>
        </w:rPr>
        <w:t>Hatto</w:t>
      </w:r>
      <w:proofErr w:type="spellEnd"/>
      <w:r w:rsidRPr="00184EC2">
        <w:rPr>
          <w:rFonts w:ascii="Arial" w:hAnsi="Arial" w:cs="Arial"/>
          <w:i/>
          <w:sz w:val="20"/>
          <w:szCs w:val="20"/>
        </w:rPr>
        <w:t xml:space="preserve"> Geist erwacht:</w:t>
      </w:r>
    </w:p>
    <w:p w:rsidR="007E1DC5" w:rsidRPr="00184EC2" w:rsidRDefault="007E1DC5" w:rsidP="007E1DC5">
      <w:pPr>
        <w:rPr>
          <w:rFonts w:ascii="Arial" w:hAnsi="Arial" w:cs="Arial"/>
          <w:i/>
          <w:sz w:val="20"/>
          <w:szCs w:val="20"/>
        </w:rPr>
      </w:pPr>
      <w:r w:rsidRPr="00184EC2">
        <w:rPr>
          <w:rFonts w:ascii="Arial" w:hAnsi="Arial" w:cs="Arial"/>
          <w:i/>
          <w:sz w:val="20"/>
          <w:szCs w:val="20"/>
        </w:rPr>
        <w:t>Er flieht um die Zinnen im Höllenschein,</w:t>
      </w:r>
    </w:p>
    <w:p w:rsidR="007E1DC5" w:rsidRPr="00184EC2" w:rsidRDefault="007E1DC5" w:rsidP="007E1DC5">
      <w:pPr>
        <w:rPr>
          <w:rFonts w:ascii="Arial" w:hAnsi="Arial" w:cs="Arial"/>
          <w:i/>
          <w:sz w:val="20"/>
          <w:szCs w:val="20"/>
        </w:rPr>
      </w:pPr>
      <w:r w:rsidRPr="00184EC2">
        <w:rPr>
          <w:rFonts w:ascii="Arial" w:hAnsi="Arial" w:cs="Arial"/>
          <w:i/>
          <w:sz w:val="20"/>
          <w:szCs w:val="20"/>
        </w:rPr>
        <w:t xml:space="preserve">und glühende </w:t>
      </w:r>
      <w:proofErr w:type="spellStart"/>
      <w:r w:rsidRPr="00184EC2">
        <w:rPr>
          <w:rFonts w:ascii="Arial" w:hAnsi="Arial" w:cs="Arial"/>
          <w:i/>
          <w:sz w:val="20"/>
          <w:szCs w:val="20"/>
        </w:rPr>
        <w:t>Mäuslein</w:t>
      </w:r>
      <w:proofErr w:type="spellEnd"/>
      <w:r w:rsidRPr="00184EC2">
        <w:rPr>
          <w:rFonts w:ascii="Arial" w:hAnsi="Arial" w:cs="Arial"/>
          <w:i/>
          <w:sz w:val="20"/>
          <w:szCs w:val="20"/>
        </w:rPr>
        <w:t xml:space="preserve"> hinter ihm drein!</w:t>
      </w:r>
    </w:p>
    <w:p w:rsidR="007E1DC5" w:rsidRPr="00B92CFC" w:rsidRDefault="007E1DC5" w:rsidP="007E1DC5">
      <w:pPr>
        <w:jc w:val="right"/>
        <w:rPr>
          <w:rFonts w:ascii="Arial" w:hAnsi="Arial" w:cs="Arial"/>
          <w:i/>
          <w:sz w:val="20"/>
          <w:szCs w:val="20"/>
        </w:rPr>
      </w:pPr>
      <w:r w:rsidRPr="00B92CFC">
        <w:rPr>
          <w:rFonts w:ascii="Arial" w:hAnsi="Arial" w:cs="Arial"/>
          <w:i/>
          <w:sz w:val="20"/>
          <w:szCs w:val="20"/>
        </w:rPr>
        <w:t xml:space="preserve">(August </w:t>
      </w:r>
      <w:proofErr w:type="spellStart"/>
      <w:r w:rsidRPr="00B92CFC">
        <w:rPr>
          <w:rFonts w:ascii="Arial" w:hAnsi="Arial" w:cs="Arial"/>
          <w:i/>
          <w:sz w:val="20"/>
          <w:szCs w:val="20"/>
        </w:rPr>
        <w:t>Kopisch</w:t>
      </w:r>
      <w:proofErr w:type="spellEnd"/>
      <w:r w:rsidRPr="00B92CFC">
        <w:rPr>
          <w:rFonts w:ascii="Arial" w:hAnsi="Arial" w:cs="Arial"/>
          <w:i/>
          <w:sz w:val="20"/>
          <w:szCs w:val="20"/>
        </w:rPr>
        <w:t>, 18</w:t>
      </w:r>
      <w:r w:rsidR="00BA4205">
        <w:rPr>
          <w:rFonts w:ascii="Arial" w:hAnsi="Arial" w:cs="Arial"/>
          <w:i/>
          <w:sz w:val="20"/>
          <w:szCs w:val="20"/>
        </w:rPr>
        <w:t>37</w:t>
      </w:r>
      <w:bookmarkStart w:id="0" w:name="_GoBack"/>
      <w:bookmarkEnd w:id="0"/>
      <w:r w:rsidRPr="00B92CFC">
        <w:rPr>
          <w:rFonts w:ascii="Arial" w:hAnsi="Arial" w:cs="Arial"/>
          <w:i/>
          <w:sz w:val="20"/>
          <w:szCs w:val="20"/>
        </w:rPr>
        <w:t>)</w:t>
      </w:r>
    </w:p>
    <w:p w:rsidR="007E1DC5" w:rsidRPr="00BA3D7B" w:rsidRDefault="007E1DC5" w:rsidP="007E1DC5">
      <w:pPr>
        <w:rPr>
          <w:rFonts w:ascii="Arial" w:hAnsi="Arial" w:cs="Arial"/>
          <w:sz w:val="22"/>
          <w:szCs w:val="22"/>
        </w:rPr>
      </w:pPr>
    </w:p>
    <w:p w:rsidR="007E1DC5" w:rsidRPr="00184EC2" w:rsidRDefault="007E1DC5" w:rsidP="007E1DC5">
      <w:pPr>
        <w:rPr>
          <w:rFonts w:ascii="Arial" w:hAnsi="Arial" w:cs="Arial"/>
          <w:sz w:val="20"/>
          <w:szCs w:val="20"/>
        </w:rPr>
      </w:pPr>
      <w:r w:rsidRPr="00184EC2">
        <w:rPr>
          <w:rFonts w:ascii="Arial" w:hAnsi="Arial" w:cs="Arial"/>
          <w:sz w:val="20"/>
          <w:szCs w:val="20"/>
        </w:rPr>
        <w:t xml:space="preserve">Kaum eine andere Person des frühen Mittelalters wird so schillernd beschrieben wie er: </w:t>
      </w:r>
      <w:proofErr w:type="spellStart"/>
      <w:r w:rsidRPr="00184EC2">
        <w:rPr>
          <w:rFonts w:ascii="Arial" w:hAnsi="Arial" w:cs="Arial"/>
          <w:sz w:val="20"/>
          <w:szCs w:val="20"/>
        </w:rPr>
        <w:t>Hatto</w:t>
      </w:r>
      <w:proofErr w:type="spellEnd"/>
      <w:r w:rsidRPr="00184EC2">
        <w:rPr>
          <w:rFonts w:ascii="Arial" w:hAnsi="Arial" w:cs="Arial"/>
          <w:sz w:val="20"/>
          <w:szCs w:val="20"/>
        </w:rPr>
        <w:t xml:space="preserve"> I., Abt der Benediktinerklöster von Ellwangen und auf der Insel Reichenau sowie 891–913 Erzbischof von Mainz. Sein in Jahrhunderten gewachsenes negatives Image reicht vom Intriganten bis hin zum Mörder und Betrüger. Entsprechend schaurig soll sein Tod gewesen sein: Er sei, so die Sage, als Strafe für seine Hartherzigkeit im Binger Mäuseturm von Nagern aufgefressen worden.</w:t>
      </w:r>
    </w:p>
    <w:p w:rsidR="007E1DC5" w:rsidRPr="00184EC2" w:rsidRDefault="007E1DC5" w:rsidP="007E1DC5">
      <w:pPr>
        <w:rPr>
          <w:rFonts w:ascii="Arial" w:hAnsi="Arial" w:cs="Arial"/>
          <w:sz w:val="20"/>
          <w:szCs w:val="20"/>
        </w:rPr>
      </w:pPr>
    </w:p>
    <w:p w:rsidR="007E1DC5" w:rsidRPr="00184EC2" w:rsidRDefault="007E1DC5" w:rsidP="007E1DC5">
      <w:pPr>
        <w:rPr>
          <w:rFonts w:ascii="Arial" w:hAnsi="Arial" w:cs="Arial"/>
          <w:sz w:val="20"/>
          <w:szCs w:val="20"/>
        </w:rPr>
      </w:pPr>
      <w:r w:rsidRPr="00184EC2">
        <w:rPr>
          <w:rFonts w:ascii="Arial" w:hAnsi="Arial" w:cs="Arial"/>
          <w:sz w:val="20"/>
          <w:szCs w:val="20"/>
        </w:rPr>
        <w:t xml:space="preserve">Um 850 in Schwaben als Sohn einer mächtigen Adelsfamilie geboren, war </w:t>
      </w:r>
      <w:proofErr w:type="spellStart"/>
      <w:r w:rsidRPr="00184EC2">
        <w:rPr>
          <w:rFonts w:ascii="Arial" w:hAnsi="Arial" w:cs="Arial"/>
          <w:sz w:val="20"/>
          <w:szCs w:val="20"/>
        </w:rPr>
        <w:t>Hatto</w:t>
      </w:r>
      <w:proofErr w:type="spellEnd"/>
      <w:r w:rsidRPr="00184EC2">
        <w:rPr>
          <w:rFonts w:ascii="Arial" w:hAnsi="Arial" w:cs="Arial"/>
          <w:sz w:val="20"/>
          <w:szCs w:val="20"/>
        </w:rPr>
        <w:t xml:space="preserve"> politischer Ratgeber in schwieriger Zeit, Stifter herausragender Kunstwerke  und Erneuerer der Stadt Mainz. Da seine Treue zum karolingischen Königshaus dem neuen Herrschergeschlecht der Ottonen ein Dorn im Auge war, arbeiteten deren Geschichtsschreiber an einer Diffamierung </w:t>
      </w:r>
      <w:proofErr w:type="spellStart"/>
      <w:r w:rsidRPr="00184EC2">
        <w:rPr>
          <w:rFonts w:ascii="Arial" w:hAnsi="Arial" w:cs="Arial"/>
          <w:sz w:val="20"/>
          <w:szCs w:val="20"/>
        </w:rPr>
        <w:t>Hattos</w:t>
      </w:r>
      <w:proofErr w:type="spellEnd"/>
      <w:r w:rsidRPr="00184EC2">
        <w:rPr>
          <w:rFonts w:ascii="Arial" w:hAnsi="Arial" w:cs="Arial"/>
          <w:sz w:val="20"/>
          <w:szCs w:val="20"/>
        </w:rPr>
        <w:t>, die über 1000 Jahre hinweg Wirkung zeigen sollte.</w:t>
      </w:r>
    </w:p>
    <w:p w:rsidR="007E1DC5" w:rsidRPr="00184EC2" w:rsidRDefault="007E1DC5" w:rsidP="007E1DC5">
      <w:pPr>
        <w:rPr>
          <w:rFonts w:ascii="Arial" w:hAnsi="Arial" w:cs="Arial"/>
          <w:sz w:val="20"/>
          <w:szCs w:val="20"/>
        </w:rPr>
      </w:pPr>
    </w:p>
    <w:p w:rsidR="0061396E" w:rsidRPr="00184EC2" w:rsidRDefault="007E1DC5" w:rsidP="007E1DC5">
      <w:pPr>
        <w:rPr>
          <w:sz w:val="20"/>
          <w:szCs w:val="20"/>
        </w:rPr>
      </w:pPr>
      <w:r w:rsidRPr="00184EC2">
        <w:rPr>
          <w:rFonts w:ascii="Arial" w:hAnsi="Arial" w:cs="Arial"/>
          <w:sz w:val="20"/>
          <w:szCs w:val="20"/>
        </w:rPr>
        <w:t xml:space="preserve">Anlässlich von </w:t>
      </w:r>
      <w:proofErr w:type="spellStart"/>
      <w:r w:rsidRPr="00184EC2">
        <w:rPr>
          <w:rFonts w:ascii="Arial" w:hAnsi="Arial" w:cs="Arial"/>
          <w:sz w:val="20"/>
          <w:szCs w:val="20"/>
        </w:rPr>
        <w:t>Hattos</w:t>
      </w:r>
      <w:proofErr w:type="spellEnd"/>
      <w:r w:rsidRPr="00184EC2">
        <w:rPr>
          <w:rFonts w:ascii="Arial" w:hAnsi="Arial" w:cs="Arial"/>
          <w:sz w:val="20"/>
          <w:szCs w:val="20"/>
        </w:rPr>
        <w:t xml:space="preserve"> 1100stem Todestag bewertet das Dommuseum Mainz die Rolle dieser umstrittenen Schlüsselfigur der spätkarolingischen Epoche neu. In einer Gegenüberstellung von schriftlicher Überlieferung und authentischer, von </w:t>
      </w:r>
      <w:proofErr w:type="spellStart"/>
      <w:r w:rsidRPr="00184EC2">
        <w:rPr>
          <w:rFonts w:ascii="Arial" w:hAnsi="Arial" w:cs="Arial"/>
          <w:sz w:val="20"/>
          <w:szCs w:val="20"/>
        </w:rPr>
        <w:t>Hatto</w:t>
      </w:r>
      <w:proofErr w:type="spellEnd"/>
      <w:r w:rsidRPr="00184EC2">
        <w:rPr>
          <w:rFonts w:ascii="Arial" w:hAnsi="Arial" w:cs="Arial"/>
          <w:sz w:val="20"/>
          <w:szCs w:val="20"/>
        </w:rPr>
        <w:t xml:space="preserve"> gestifteter Objekte wird der Versuch unternommen, die historische Person des Erzbischofs „freizulegen“. Dabei wird erstmals in einer Ausstellung die Zeit um 900 in den Fokus gerückt und anhand bedeutender Werke der Buchmalerei sowie der Schatz- und Bildhauerkunst beleuchtet. Um das sog. </w:t>
      </w:r>
      <w:proofErr w:type="spellStart"/>
      <w:r w:rsidRPr="00184EC2">
        <w:rPr>
          <w:rFonts w:ascii="Arial" w:hAnsi="Arial" w:cs="Arial"/>
          <w:sz w:val="20"/>
          <w:szCs w:val="20"/>
        </w:rPr>
        <w:t>Hatto</w:t>
      </w:r>
      <w:proofErr w:type="spellEnd"/>
      <w:r w:rsidRPr="00184EC2">
        <w:rPr>
          <w:rFonts w:ascii="Arial" w:hAnsi="Arial" w:cs="Arial"/>
          <w:sz w:val="20"/>
          <w:szCs w:val="20"/>
        </w:rPr>
        <w:t xml:space="preserve">-Fenster (um 900) aus dem Besitz des Dommuseums gruppieren sich herausragende Kunstwerke der späten </w:t>
      </w:r>
      <w:proofErr w:type="spellStart"/>
      <w:r w:rsidRPr="00184EC2">
        <w:rPr>
          <w:rFonts w:ascii="Arial" w:hAnsi="Arial" w:cs="Arial"/>
          <w:sz w:val="20"/>
          <w:szCs w:val="20"/>
        </w:rPr>
        <w:t>Karolingerzeit</w:t>
      </w:r>
      <w:proofErr w:type="spellEnd"/>
      <w:r w:rsidRPr="00184EC2">
        <w:rPr>
          <w:rFonts w:ascii="Arial" w:hAnsi="Arial" w:cs="Arial"/>
          <w:sz w:val="20"/>
          <w:szCs w:val="20"/>
        </w:rPr>
        <w:t xml:space="preserve">, darunter </w:t>
      </w:r>
      <w:r w:rsidR="00D733D4">
        <w:rPr>
          <w:rFonts w:ascii="Arial" w:hAnsi="Arial" w:cs="Arial"/>
          <w:sz w:val="20"/>
          <w:szCs w:val="20"/>
        </w:rPr>
        <w:t xml:space="preserve">das Nagelreliquiar aus dem Trierer Domschatz sowie </w:t>
      </w:r>
      <w:r w:rsidRPr="00184EC2">
        <w:rPr>
          <w:rFonts w:ascii="Arial" w:hAnsi="Arial" w:cs="Arial"/>
          <w:sz w:val="20"/>
          <w:szCs w:val="20"/>
        </w:rPr>
        <w:t>die berühmten „</w:t>
      </w:r>
      <w:proofErr w:type="spellStart"/>
      <w:r w:rsidRPr="00184EC2">
        <w:rPr>
          <w:rFonts w:ascii="Arial" w:hAnsi="Arial" w:cs="Arial"/>
          <w:sz w:val="20"/>
          <w:szCs w:val="20"/>
        </w:rPr>
        <w:t>Tuotilo</w:t>
      </w:r>
      <w:proofErr w:type="spellEnd"/>
      <w:r w:rsidRPr="00184EC2">
        <w:rPr>
          <w:rFonts w:ascii="Arial" w:hAnsi="Arial" w:cs="Arial"/>
          <w:sz w:val="20"/>
          <w:szCs w:val="20"/>
        </w:rPr>
        <w:t>“-Elfenbeine aus der Stiftsbibliothek zu St. Gallen, die im Rahmen dieser Ausstellung erstmals in Deutschland zu sehen sein werden.</w:t>
      </w:r>
    </w:p>
    <w:sectPr w:rsidR="0061396E" w:rsidRPr="00184EC2" w:rsidSect="00184EC2">
      <w:headerReference w:type="default" r:id="rId10"/>
      <w:footerReference w:type="default" r:id="rId11"/>
      <w:pgSz w:w="11906" w:h="16838"/>
      <w:pgMar w:top="79" w:right="1417" w:bottom="1134" w:left="1417" w:header="62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DC5" w:rsidRDefault="007E1DC5" w:rsidP="007E1DC5">
      <w:pPr>
        <w:spacing w:line="240" w:lineRule="auto"/>
      </w:pPr>
      <w:r>
        <w:separator/>
      </w:r>
    </w:p>
  </w:endnote>
  <w:endnote w:type="continuationSeparator" w:id="0">
    <w:p w:rsidR="007E1DC5" w:rsidRDefault="007E1DC5" w:rsidP="007E1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imes Sans Serif">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DC5" w:rsidRDefault="007E1DC5" w:rsidP="007E1DC5">
    <w:pPr>
      <w:pStyle w:val="Textkrper"/>
      <w:snapToGrid w:val="0"/>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20"/>
        <w:szCs w:val="18"/>
      </w:rPr>
      <w:br/>
    </w:r>
    <w:r>
      <w:rPr>
        <w:b/>
        <w:bCs/>
        <w:sz w:val="18"/>
        <w:szCs w:val="18"/>
      </w:rPr>
      <w:t>Bischöfliches Dom- und Diözesanmuseum</w:t>
    </w:r>
    <w:r>
      <w:rPr>
        <w:b/>
        <w:bCs/>
        <w:sz w:val="18"/>
        <w:szCs w:val="18"/>
      </w:rPr>
      <w:tab/>
    </w:r>
    <w:r>
      <w:rPr>
        <w:b/>
        <w:bCs/>
        <w:sz w:val="18"/>
        <w:szCs w:val="18"/>
      </w:rPr>
      <w:tab/>
    </w:r>
    <w:r>
      <w:rPr>
        <w:b/>
        <w:bCs/>
        <w:sz w:val="18"/>
        <w:szCs w:val="18"/>
      </w:rPr>
      <w:tab/>
    </w:r>
    <w:r>
      <w:rPr>
        <w:b/>
        <w:bCs/>
        <w:sz w:val="18"/>
        <w:szCs w:val="18"/>
      </w:rPr>
      <w:tab/>
      <w:t xml:space="preserve">Kontakt und Informationen </w:t>
    </w:r>
    <w:r w:rsidRPr="007E1DC5">
      <w:rPr>
        <w:bCs/>
        <w:sz w:val="18"/>
        <w:szCs w:val="18"/>
      </w:rPr>
      <w:t>D</w:t>
    </w:r>
    <w:r>
      <w:rPr>
        <w:sz w:val="18"/>
        <w:szCs w:val="18"/>
      </w:rPr>
      <w:t>omstraße 3</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br/>
      <w:t>55116 Mainz</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Esther </w:t>
    </w:r>
    <w:proofErr w:type="spellStart"/>
    <w:r>
      <w:rPr>
        <w:sz w:val="18"/>
        <w:szCs w:val="18"/>
      </w:rPr>
      <w:t>Klippel</w:t>
    </w:r>
    <w:proofErr w:type="spellEnd"/>
    <w:r>
      <w:rPr>
        <w:sz w:val="18"/>
        <w:szCs w:val="18"/>
      </w:rPr>
      <w:tab/>
    </w:r>
    <w:r>
      <w:rPr>
        <w:sz w:val="18"/>
        <w:szCs w:val="18"/>
      </w:rPr>
      <w:tab/>
      <w:t xml:space="preserve"> </w:t>
    </w:r>
  </w:p>
  <w:p w:rsidR="007E1DC5" w:rsidRPr="007E1DC5" w:rsidRDefault="007E1DC5" w:rsidP="007E1DC5">
    <w:pPr>
      <w:pStyle w:val="Textkrper"/>
      <w:snapToGrid w:val="0"/>
      <w:rPr>
        <w:sz w:val="18"/>
        <w:szCs w:val="18"/>
        <w:lang w:val="en-US"/>
      </w:rPr>
    </w:pPr>
    <w:r w:rsidRPr="007E1DC5">
      <w:rPr>
        <w:sz w:val="18"/>
        <w:szCs w:val="18"/>
        <w:lang w:val="en-US"/>
      </w:rPr>
      <w:t>Tel.: 06131 / 253 344</w:t>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t>06131/253 379</w:t>
    </w:r>
    <w:r w:rsidRPr="007E1DC5">
      <w:rPr>
        <w:sz w:val="18"/>
        <w:szCs w:val="18"/>
        <w:lang w:val="en-US"/>
      </w:rPr>
      <w:tab/>
    </w:r>
    <w:r w:rsidRPr="007E1DC5">
      <w:rPr>
        <w:sz w:val="18"/>
        <w:szCs w:val="18"/>
        <w:lang w:val="en-US"/>
      </w:rPr>
      <w:br/>
      <w:t>Fax: 06131 / 253 349</w:t>
    </w:r>
  </w:p>
  <w:p w:rsidR="007E1DC5" w:rsidRPr="007E1DC5" w:rsidRDefault="007E1DC5" w:rsidP="007E1DC5">
    <w:pPr>
      <w:pStyle w:val="Textkrper"/>
      <w:snapToGrid w:val="0"/>
      <w:rPr>
        <w:lang w:val="en-US"/>
      </w:rPr>
    </w:pPr>
    <w:r w:rsidRPr="007E1DC5">
      <w:rPr>
        <w:sz w:val="18"/>
        <w:szCs w:val="18"/>
        <w:lang w:val="en-US"/>
      </w:rPr>
      <w:t>www.dommuseum-mainz.de</w:t>
    </w:r>
    <w:r w:rsidRPr="007E1DC5">
      <w:rPr>
        <w:sz w:val="18"/>
        <w:szCs w:val="18"/>
        <w:lang w:val="en-US"/>
      </w:rPr>
      <w:tab/>
    </w:r>
    <w:r w:rsidRPr="007E1DC5">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esther.klippel@bistum-mainz.de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DC5" w:rsidRDefault="007E1DC5" w:rsidP="007E1DC5">
      <w:pPr>
        <w:spacing w:line="240" w:lineRule="auto"/>
      </w:pPr>
      <w:r>
        <w:separator/>
      </w:r>
    </w:p>
  </w:footnote>
  <w:footnote w:type="continuationSeparator" w:id="0">
    <w:p w:rsidR="007E1DC5" w:rsidRDefault="007E1DC5" w:rsidP="007E1D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DC5" w:rsidRPr="00687997" w:rsidRDefault="007E1DC5" w:rsidP="00184EC2">
    <w:pPr>
      <w:jc w:val="center"/>
      <w:rPr>
        <w:color w:val="9E0000"/>
      </w:rPr>
    </w:pPr>
    <w:r w:rsidRPr="00687997">
      <w:rPr>
        <w:rFonts w:ascii="Arial" w:hAnsi="Arial" w:cs="Arial"/>
        <w:b/>
        <w:noProof/>
        <w:color w:val="9E0000"/>
        <w:sz w:val="22"/>
        <w:szCs w:val="22"/>
      </w:rPr>
      <w:t xml:space="preserve"> </w:t>
    </w:r>
    <w:r w:rsidRPr="00687997">
      <w:rPr>
        <w:rFonts w:ascii="DaunPenh" w:hAnsi="DaunPenh" w:cs="DaunPenh"/>
        <w:b/>
        <w:bCs/>
        <w:caps/>
        <w:color w:val="9E0000"/>
        <w:sz w:val="48"/>
        <w:szCs w:val="48"/>
      </w:rPr>
      <w:t>Bischöfliches Dom- und Diözesanmuseum Mainz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C1C"/>
    <w:rsid w:val="00184EC2"/>
    <w:rsid w:val="00373D25"/>
    <w:rsid w:val="0061396E"/>
    <w:rsid w:val="00687997"/>
    <w:rsid w:val="007E1DC5"/>
    <w:rsid w:val="00B92CFC"/>
    <w:rsid w:val="00BA0C1C"/>
    <w:rsid w:val="00BA4205"/>
    <w:rsid w:val="00D733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DC5"/>
    <w:pPr>
      <w:spacing w:after="0" w:line="360" w:lineRule="auto"/>
    </w:pPr>
    <w:rPr>
      <w:rFonts w:ascii="Times Sans Serif" w:eastAsia="Times New Roman" w:hAnsi="Times Sans Serif"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1DC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E1DC5"/>
    <w:rPr>
      <w:rFonts w:ascii="Times Sans Serif" w:eastAsia="Times New Roman" w:hAnsi="Times Sans Serif" w:cs="Times New Roman"/>
      <w:sz w:val="24"/>
      <w:szCs w:val="24"/>
      <w:lang w:eastAsia="de-DE"/>
    </w:rPr>
  </w:style>
  <w:style w:type="paragraph" w:styleId="Fuzeile">
    <w:name w:val="footer"/>
    <w:basedOn w:val="Standard"/>
    <w:link w:val="FuzeileZchn"/>
    <w:uiPriority w:val="99"/>
    <w:unhideWhenUsed/>
    <w:rsid w:val="007E1DC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E1DC5"/>
    <w:rPr>
      <w:rFonts w:ascii="Times Sans Serif" w:eastAsia="Times New Roman" w:hAnsi="Times Sans Serif" w:cs="Times New Roman"/>
      <w:sz w:val="24"/>
      <w:szCs w:val="24"/>
      <w:lang w:eastAsia="de-DE"/>
    </w:rPr>
  </w:style>
  <w:style w:type="paragraph" w:styleId="Sprechblasentext">
    <w:name w:val="Balloon Text"/>
    <w:basedOn w:val="Standard"/>
    <w:link w:val="SprechblasentextZchn"/>
    <w:uiPriority w:val="99"/>
    <w:semiHidden/>
    <w:unhideWhenUsed/>
    <w:rsid w:val="007E1DC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1DC5"/>
    <w:rPr>
      <w:rFonts w:ascii="Tahoma" w:eastAsia="Times New Roman" w:hAnsi="Tahoma" w:cs="Tahoma"/>
      <w:sz w:val="16"/>
      <w:szCs w:val="16"/>
      <w:lang w:eastAsia="de-DE"/>
    </w:rPr>
  </w:style>
  <w:style w:type="character" w:customStyle="1" w:styleId="WW-Absatz-Standardschriftart1">
    <w:name w:val="WW-Absatz-Standardschriftart1"/>
    <w:rsid w:val="007E1DC5"/>
  </w:style>
  <w:style w:type="character" w:styleId="Hyperlink">
    <w:name w:val="Hyperlink"/>
    <w:basedOn w:val="Absatz-Standardschriftart"/>
    <w:semiHidden/>
    <w:rsid w:val="007E1DC5"/>
    <w:rPr>
      <w:color w:val="0000FF"/>
      <w:u w:val="single"/>
    </w:rPr>
  </w:style>
  <w:style w:type="paragraph" w:styleId="Textkrper">
    <w:name w:val="Body Text"/>
    <w:basedOn w:val="Standard"/>
    <w:link w:val="TextkrperZchn"/>
    <w:semiHidden/>
    <w:rsid w:val="007E1DC5"/>
    <w:pPr>
      <w:suppressAutoHyphens/>
      <w:spacing w:after="120" w:line="240" w:lineRule="auto"/>
    </w:pPr>
    <w:rPr>
      <w:rFonts w:ascii="Arial" w:hAnsi="Arial"/>
      <w:szCs w:val="20"/>
      <w:lang w:eastAsia="ar-SA"/>
    </w:rPr>
  </w:style>
  <w:style w:type="character" w:customStyle="1" w:styleId="TextkrperZchn">
    <w:name w:val="Textkörper Zchn"/>
    <w:basedOn w:val="Absatz-Standardschriftart"/>
    <w:link w:val="Textkrper"/>
    <w:semiHidden/>
    <w:rsid w:val="007E1DC5"/>
    <w:rPr>
      <w:rFonts w:ascii="Arial" w:eastAsia="Times New Roman" w:hAnsi="Arial"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DC5"/>
    <w:pPr>
      <w:spacing w:after="0" w:line="360" w:lineRule="auto"/>
    </w:pPr>
    <w:rPr>
      <w:rFonts w:ascii="Times Sans Serif" w:eastAsia="Times New Roman" w:hAnsi="Times Sans Serif"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1DC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E1DC5"/>
    <w:rPr>
      <w:rFonts w:ascii="Times Sans Serif" w:eastAsia="Times New Roman" w:hAnsi="Times Sans Serif" w:cs="Times New Roman"/>
      <w:sz w:val="24"/>
      <w:szCs w:val="24"/>
      <w:lang w:eastAsia="de-DE"/>
    </w:rPr>
  </w:style>
  <w:style w:type="paragraph" w:styleId="Fuzeile">
    <w:name w:val="footer"/>
    <w:basedOn w:val="Standard"/>
    <w:link w:val="FuzeileZchn"/>
    <w:uiPriority w:val="99"/>
    <w:unhideWhenUsed/>
    <w:rsid w:val="007E1DC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E1DC5"/>
    <w:rPr>
      <w:rFonts w:ascii="Times Sans Serif" w:eastAsia="Times New Roman" w:hAnsi="Times Sans Serif" w:cs="Times New Roman"/>
      <w:sz w:val="24"/>
      <w:szCs w:val="24"/>
      <w:lang w:eastAsia="de-DE"/>
    </w:rPr>
  </w:style>
  <w:style w:type="paragraph" w:styleId="Sprechblasentext">
    <w:name w:val="Balloon Text"/>
    <w:basedOn w:val="Standard"/>
    <w:link w:val="SprechblasentextZchn"/>
    <w:uiPriority w:val="99"/>
    <w:semiHidden/>
    <w:unhideWhenUsed/>
    <w:rsid w:val="007E1DC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1DC5"/>
    <w:rPr>
      <w:rFonts w:ascii="Tahoma" w:eastAsia="Times New Roman" w:hAnsi="Tahoma" w:cs="Tahoma"/>
      <w:sz w:val="16"/>
      <w:szCs w:val="16"/>
      <w:lang w:eastAsia="de-DE"/>
    </w:rPr>
  </w:style>
  <w:style w:type="character" w:customStyle="1" w:styleId="WW-Absatz-Standardschriftart1">
    <w:name w:val="WW-Absatz-Standardschriftart1"/>
    <w:rsid w:val="007E1DC5"/>
  </w:style>
  <w:style w:type="character" w:styleId="Hyperlink">
    <w:name w:val="Hyperlink"/>
    <w:basedOn w:val="Absatz-Standardschriftart"/>
    <w:semiHidden/>
    <w:rsid w:val="007E1DC5"/>
    <w:rPr>
      <w:color w:val="0000FF"/>
      <w:u w:val="single"/>
    </w:rPr>
  </w:style>
  <w:style w:type="paragraph" w:styleId="Textkrper">
    <w:name w:val="Body Text"/>
    <w:basedOn w:val="Standard"/>
    <w:link w:val="TextkrperZchn"/>
    <w:semiHidden/>
    <w:rsid w:val="007E1DC5"/>
    <w:pPr>
      <w:suppressAutoHyphens/>
      <w:spacing w:after="120" w:line="240" w:lineRule="auto"/>
    </w:pPr>
    <w:rPr>
      <w:rFonts w:ascii="Arial" w:hAnsi="Arial"/>
      <w:szCs w:val="20"/>
      <w:lang w:eastAsia="ar-SA"/>
    </w:rPr>
  </w:style>
  <w:style w:type="character" w:customStyle="1" w:styleId="TextkrperZchn">
    <w:name w:val="Textkörper Zchn"/>
    <w:basedOn w:val="Absatz-Standardschriftart"/>
    <w:link w:val="Textkrper"/>
    <w:semiHidden/>
    <w:rsid w:val="007E1DC5"/>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50150E73</Template>
  <TotalTime>0</TotalTime>
  <Pages>1</Pages>
  <Words>282</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Klippel</dc:creator>
  <cp:lastModifiedBy>Esther Klippel</cp:lastModifiedBy>
  <cp:revision>5</cp:revision>
  <cp:lastPrinted>2013-02-28T08:21:00Z</cp:lastPrinted>
  <dcterms:created xsi:type="dcterms:W3CDTF">2013-02-07T10:42:00Z</dcterms:created>
  <dcterms:modified xsi:type="dcterms:W3CDTF">2013-04-11T07:26:00Z</dcterms:modified>
</cp:coreProperties>
</file>