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0A30" w:rsidRDefault="007918DD">
      <w:pPr>
        <w:rPr>
          <w:b/>
          <w:sz w:val="40"/>
          <w:szCs w:val="40"/>
        </w:rPr>
      </w:pPr>
      <w:bookmarkStart w:id="0" w:name="_GoBack"/>
      <w:r>
        <w:rPr>
          <w:b/>
          <w:noProof/>
          <w:sz w:val="40"/>
          <w:szCs w:val="40"/>
          <w:lang w:eastAsia="de-DE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4891405</wp:posOffset>
            </wp:positionH>
            <wp:positionV relativeFrom="paragraph">
              <wp:posOffset>-328295</wp:posOffset>
            </wp:positionV>
            <wp:extent cx="1141095" cy="971550"/>
            <wp:effectExtent l="0" t="0" r="1905" b="0"/>
            <wp:wrapTight wrapText="bothSides">
              <wp:wrapPolygon edited="0">
                <wp:start x="0" y="0"/>
                <wp:lineTo x="0" y="21176"/>
                <wp:lineTo x="21275" y="21176"/>
                <wp:lineTo x="21275" y="0"/>
                <wp:lineTo x="0" y="0"/>
              </wp:wrapPolygon>
            </wp:wrapTight>
            <wp:docPr id="1" name="Grafik 1" descr="M:\DezIX\Abt3\Ref2\Klippel\Allgemeines\Bilder allg\fre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:\DezIX\Abt3\Ref2\Klippel\Allgemeines\Bilder allg\frei.jpg"/>
                    <pic:cNvPicPr>
                      <a:picLocks noChangeAspect="1" noChangeArrowheads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1095" cy="97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  <w:r w:rsidR="00D623A9">
        <w:rPr>
          <w:b/>
          <w:noProof/>
          <w:sz w:val="24"/>
          <w:szCs w:val="24"/>
          <w:lang w:eastAsia="de-DE"/>
        </w:rPr>
        <w:drawing>
          <wp:anchor distT="0" distB="0" distL="114300" distR="114300" simplePos="0" relativeHeight="251661312" behindDoc="1" locked="0" layoutInCell="1" allowOverlap="1" wp14:anchorId="3C2C5C31" wp14:editId="0CD9A057">
            <wp:simplePos x="0" y="0"/>
            <wp:positionH relativeFrom="column">
              <wp:posOffset>33655</wp:posOffset>
            </wp:positionH>
            <wp:positionV relativeFrom="paragraph">
              <wp:posOffset>-328295</wp:posOffset>
            </wp:positionV>
            <wp:extent cx="2933700" cy="4361815"/>
            <wp:effectExtent l="0" t="0" r="0" b="635"/>
            <wp:wrapTight wrapText="bothSides">
              <wp:wrapPolygon edited="0">
                <wp:start x="0" y="0"/>
                <wp:lineTo x="0" y="21509"/>
                <wp:lineTo x="21460" y="21509"/>
                <wp:lineTo x="21460" y="0"/>
                <wp:lineTo x="0" y="0"/>
              </wp:wrapPolygon>
            </wp:wrapTight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4361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623A9" w:rsidRDefault="00D623A9" w:rsidP="00830A30">
      <w:pPr>
        <w:rPr>
          <w:b/>
          <w:sz w:val="40"/>
          <w:szCs w:val="40"/>
        </w:rPr>
      </w:pPr>
    </w:p>
    <w:p w:rsidR="007918DD" w:rsidRDefault="007918DD" w:rsidP="007918DD">
      <w:pPr>
        <w:ind w:left="708"/>
        <w:rPr>
          <w:b/>
          <w:sz w:val="48"/>
          <w:szCs w:val="40"/>
        </w:rPr>
      </w:pPr>
      <w:r>
        <w:rPr>
          <w:b/>
          <w:sz w:val="48"/>
          <w:szCs w:val="40"/>
        </w:rPr>
        <w:t xml:space="preserve">   </w:t>
      </w:r>
      <w:r w:rsidR="00D623A9" w:rsidRPr="00D623A9">
        <w:rPr>
          <w:b/>
          <w:sz w:val="48"/>
          <w:szCs w:val="40"/>
        </w:rPr>
        <w:t xml:space="preserve">Mit der KD </w:t>
      </w:r>
      <w:r w:rsidR="00D623A9">
        <w:rPr>
          <w:b/>
          <w:sz w:val="48"/>
          <w:szCs w:val="40"/>
        </w:rPr>
        <w:t xml:space="preserve">und </w:t>
      </w:r>
      <w:r>
        <w:rPr>
          <w:b/>
          <w:sz w:val="48"/>
          <w:szCs w:val="40"/>
        </w:rPr>
        <w:t xml:space="preserve">   </w:t>
      </w:r>
    </w:p>
    <w:p w:rsidR="007918DD" w:rsidRDefault="007918DD" w:rsidP="007918DD">
      <w:pPr>
        <w:ind w:left="708"/>
        <w:rPr>
          <w:b/>
          <w:sz w:val="48"/>
          <w:szCs w:val="40"/>
        </w:rPr>
      </w:pPr>
      <w:r>
        <w:rPr>
          <w:b/>
          <w:sz w:val="48"/>
          <w:szCs w:val="40"/>
        </w:rPr>
        <w:t xml:space="preserve">   </w:t>
      </w:r>
      <w:r w:rsidR="00D623A9">
        <w:rPr>
          <w:b/>
          <w:sz w:val="48"/>
          <w:szCs w:val="40"/>
        </w:rPr>
        <w:t xml:space="preserve">Hatto I. </w:t>
      </w:r>
      <w:r w:rsidR="00D623A9" w:rsidRPr="00D623A9">
        <w:rPr>
          <w:b/>
          <w:sz w:val="48"/>
          <w:szCs w:val="40"/>
        </w:rPr>
        <w:t xml:space="preserve">zum Binger </w:t>
      </w:r>
      <w:r>
        <w:rPr>
          <w:b/>
          <w:sz w:val="48"/>
          <w:szCs w:val="40"/>
        </w:rPr>
        <w:t xml:space="preserve">  </w:t>
      </w:r>
    </w:p>
    <w:p w:rsidR="007918DD" w:rsidRDefault="007918DD" w:rsidP="007918DD">
      <w:pPr>
        <w:ind w:left="708"/>
        <w:rPr>
          <w:b/>
          <w:sz w:val="48"/>
          <w:szCs w:val="40"/>
        </w:rPr>
      </w:pPr>
      <w:r>
        <w:rPr>
          <w:b/>
          <w:sz w:val="48"/>
          <w:szCs w:val="40"/>
        </w:rPr>
        <w:t xml:space="preserve">   </w:t>
      </w:r>
      <w:r w:rsidR="00D623A9" w:rsidRPr="00D623A9">
        <w:rPr>
          <w:b/>
          <w:sz w:val="48"/>
          <w:szCs w:val="40"/>
        </w:rPr>
        <w:t xml:space="preserve">Mäuseturm und ins </w:t>
      </w:r>
      <w:r>
        <w:rPr>
          <w:b/>
          <w:sz w:val="48"/>
          <w:szCs w:val="40"/>
        </w:rPr>
        <w:t xml:space="preserve">  </w:t>
      </w:r>
    </w:p>
    <w:p w:rsidR="00830A30" w:rsidRPr="00D623A9" w:rsidRDefault="007918DD" w:rsidP="007918DD">
      <w:pPr>
        <w:ind w:left="708"/>
        <w:rPr>
          <w:b/>
          <w:sz w:val="48"/>
          <w:szCs w:val="40"/>
        </w:rPr>
      </w:pPr>
      <w:r>
        <w:rPr>
          <w:b/>
          <w:sz w:val="48"/>
          <w:szCs w:val="40"/>
        </w:rPr>
        <w:t xml:space="preserve">   </w:t>
      </w:r>
      <w:r w:rsidR="00D623A9" w:rsidRPr="00D623A9">
        <w:rPr>
          <w:b/>
          <w:sz w:val="48"/>
          <w:szCs w:val="40"/>
        </w:rPr>
        <w:t>Dommuseum</w:t>
      </w:r>
    </w:p>
    <w:p w:rsidR="00D623A9" w:rsidRDefault="00D623A9">
      <w:pPr>
        <w:rPr>
          <w:sz w:val="40"/>
          <w:szCs w:val="40"/>
        </w:rPr>
      </w:pPr>
    </w:p>
    <w:p w:rsidR="00D623A9" w:rsidRDefault="00D623A9">
      <w:pPr>
        <w:rPr>
          <w:sz w:val="40"/>
          <w:szCs w:val="40"/>
        </w:rPr>
      </w:pPr>
    </w:p>
    <w:p w:rsidR="007918DD" w:rsidRDefault="007918DD">
      <w:pPr>
        <w:rPr>
          <w:sz w:val="40"/>
          <w:szCs w:val="40"/>
        </w:rPr>
      </w:pPr>
    </w:p>
    <w:p w:rsidR="00D623A9" w:rsidRDefault="00D623A9">
      <w:pPr>
        <w:rPr>
          <w:sz w:val="40"/>
          <w:szCs w:val="40"/>
        </w:rPr>
      </w:pPr>
      <w:r>
        <w:rPr>
          <w:sz w:val="40"/>
          <w:szCs w:val="40"/>
        </w:rPr>
        <w:t>Wer sich den legendären Todesort Hattos I. aus der Nähe anschauen will, dem machen das Mainzer Dommuseum und die KD-Linienfahrten ein Angebot:</w:t>
      </w:r>
    </w:p>
    <w:p w:rsidR="00D623A9" w:rsidRDefault="00D623A9">
      <w:pPr>
        <w:rPr>
          <w:sz w:val="40"/>
          <w:szCs w:val="40"/>
        </w:rPr>
      </w:pPr>
      <w:r>
        <w:rPr>
          <w:sz w:val="40"/>
          <w:szCs w:val="40"/>
        </w:rPr>
        <w:t>Besucher der Sonderausstellung erhalten bei Vorlage der Eintrittskarte 20% Rabatt auf Tickets der KD-Strecke Mainz-Koblenz-Mainz, solange die Ausstellung läuft.</w:t>
      </w:r>
    </w:p>
    <w:p w:rsidR="00D623A9" w:rsidRDefault="00D623A9">
      <w:pPr>
        <w:rPr>
          <w:sz w:val="40"/>
          <w:szCs w:val="40"/>
        </w:rPr>
      </w:pPr>
      <w:r>
        <w:rPr>
          <w:sz w:val="40"/>
          <w:szCs w:val="40"/>
        </w:rPr>
        <w:t>Wer sein KD-Ticket im Museum vorzeigt erhält 1 Euro Ermäßigung auf den Eintritt zur Sonderausstellung.</w:t>
      </w:r>
    </w:p>
    <w:p w:rsidR="00830A30" w:rsidRPr="00D623A9" w:rsidRDefault="00D623A9" w:rsidP="00830A30">
      <w:pPr>
        <w:rPr>
          <w:b/>
          <w:sz w:val="40"/>
          <w:szCs w:val="40"/>
        </w:rPr>
      </w:pPr>
      <w:r w:rsidRPr="00D623A9">
        <w:rPr>
          <w:b/>
          <w:sz w:val="40"/>
          <w:szCs w:val="40"/>
        </w:rPr>
        <w:t>Außerdem verlosen wir 3x2 Karten fü</w:t>
      </w:r>
      <w:r w:rsidR="007918DD">
        <w:rPr>
          <w:b/>
          <w:sz w:val="40"/>
          <w:szCs w:val="40"/>
        </w:rPr>
        <w:t>r die Strecke Mainz-Koblenz-</w:t>
      </w:r>
      <w:r w:rsidRPr="00D623A9">
        <w:rPr>
          <w:b/>
          <w:sz w:val="40"/>
          <w:szCs w:val="40"/>
        </w:rPr>
        <w:t>Mainz.</w:t>
      </w:r>
    </w:p>
    <w:p w:rsidR="00830A30" w:rsidRDefault="00830A30">
      <w:pPr>
        <w:rPr>
          <w:b/>
          <w:sz w:val="40"/>
          <w:szCs w:val="40"/>
        </w:rPr>
      </w:pPr>
    </w:p>
    <w:sectPr w:rsidR="00830A30" w:rsidSect="00D623A9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55FB"/>
    <w:rsid w:val="001B55FB"/>
    <w:rsid w:val="00441874"/>
    <w:rsid w:val="004659BF"/>
    <w:rsid w:val="007918DD"/>
    <w:rsid w:val="007A5BA6"/>
    <w:rsid w:val="00830A30"/>
    <w:rsid w:val="00D623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30A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30A3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30A3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30A3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B0BD3EA3</Template>
  <TotalTime>0</TotalTime>
  <Pages>1</Pages>
  <Words>78</Words>
  <Characters>492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Bischoefliches Ordinariat Mainz</Company>
  <LinksUpToDate>false</LinksUpToDate>
  <CharactersWithSpaces>569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Esther Klippel</dc:creator>
  <cp:lastModifiedBy>Esther Klippel</cp:lastModifiedBy>
  <cp:revision>6</cp:revision>
  <cp:lastPrinted>2013-02-28T08:36:00Z</cp:lastPrinted>
  <dcterms:created xsi:type="dcterms:W3CDTF">2013-02-28T08:37:00Z</dcterms:created>
  <dcterms:modified xsi:type="dcterms:W3CDTF">2013-04-16T12:55:00Z</dcterms:modified>
</cp:coreProperties>
</file>