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549B9" w:rsidRDefault="00C549B9" w:rsidP="00C549B9">
      <w:pPr>
        <w:rPr>
          <w:rFonts w:ascii="Arial" w:eastAsia="Andale Sans UI" w:hAnsi="Arial" w:cs="Arial"/>
          <w:kern w:val="1"/>
          <w:sz w:val="22"/>
          <w:szCs w:val="20"/>
          <w:lang/>
        </w:rPr>
      </w:pPr>
    </w:p>
    <w:p w:rsidR="00C549B9" w:rsidRPr="00AC405C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b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b/>
          <w:kern w:val="1"/>
          <w:sz w:val="22"/>
          <w:szCs w:val="20"/>
          <w:lang/>
        </w:rPr>
        <w:t>Siehe, ich sende einen</w:t>
      </w:r>
    </w:p>
    <w:p w:rsidR="00C549B9" w:rsidRPr="00AC405C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b/>
          <w:kern w:val="1"/>
          <w:sz w:val="22"/>
          <w:szCs w:val="20"/>
          <w:lang/>
        </w:rPr>
      </w:pPr>
      <w:r w:rsidRPr="00AC405C">
        <w:rPr>
          <w:rFonts w:ascii="Arial" w:eastAsia="Andale Sans UI" w:hAnsi="Arial" w:cs="Arial"/>
          <w:b/>
          <w:kern w:val="1"/>
          <w:sz w:val="22"/>
          <w:szCs w:val="20"/>
          <w:lang/>
        </w:rPr>
        <w:t>Engel vor dir her... (Ex 23,20)</w:t>
      </w:r>
    </w:p>
    <w:p w:rsidR="00C549B9" w:rsidRDefault="00C549B9" w:rsidP="00C549B9">
      <w:pPr>
        <w:pStyle w:val="berschrift2"/>
        <w:rPr>
          <w:rFonts w:ascii="Arial" w:eastAsia="Andale Sans UI" w:hAnsi="Arial" w:cs="Arial"/>
          <w:b w:val="0"/>
          <w:bCs w:val="0"/>
          <w:color w:val="auto"/>
          <w:kern w:val="1"/>
          <w:sz w:val="22"/>
          <w:lang/>
        </w:rPr>
      </w:pPr>
      <w:r w:rsidRPr="00AC405C">
        <w:rPr>
          <w:rFonts w:ascii="Arial" w:eastAsia="Andale Sans UI" w:hAnsi="Arial" w:cs="Arial"/>
          <w:b w:val="0"/>
          <w:bCs w:val="0"/>
          <w:color w:val="auto"/>
          <w:kern w:val="1"/>
          <w:sz w:val="22"/>
          <w:lang/>
        </w:rPr>
        <w:t>Benediktinisches Leben in Engelthal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6. Juli – 23. Dezember 2012</w:t>
      </w:r>
    </w:p>
    <w:p w:rsidR="00C549B9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„Der Liebe zu Christus nichts vorziehen“, das verlangt Benedikt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von Nursia (um 480 – um 560) in seiner Klosterregel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von den Angehörigen des Ordens. Was aber bedeutet das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für das praktische, alltägliche Leben im Kloster – früher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und heute? Anhand von mittelalterlichen und barocken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Exponaten berichtet der erste Teil der Ausstellung von den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Zisterzienserinnen, die von 1268 bis 1803 in Kloster Engelthal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lebten. 1962 wurde das Kloster von Benediktinerinnen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aus Herstelle/Weser wiederbesiedelt. Gegenwärtig leben 22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Schwestern in Engelthal. Sie haben Einblicke in ihren Alltag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im Kloster gewährt. Im zweiten Teil der Schau erzählen</w:t>
      </w:r>
    </w:p>
    <w:p w:rsidR="00C549B9" w:rsidRPr="00FA530A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Fotografien von Gebet und Gastfreundschaft, von Stille und</w:t>
      </w:r>
    </w:p>
    <w:p w:rsidR="00C549B9" w:rsidRPr="00AC405C" w:rsidRDefault="00C549B9" w:rsidP="00C549B9">
      <w:pPr>
        <w:autoSpaceDE w:val="0"/>
        <w:autoSpaceDN w:val="0"/>
        <w:adjustRightInd w:val="0"/>
        <w:rPr>
          <w:rFonts w:ascii="Arial" w:eastAsia="Andale Sans UI" w:hAnsi="Arial" w:cs="Arial"/>
          <w:kern w:val="1"/>
          <w:sz w:val="22"/>
          <w:szCs w:val="20"/>
          <w:lang/>
        </w:rPr>
      </w:pPr>
      <w:r w:rsidRPr="00FA530A">
        <w:rPr>
          <w:rFonts w:ascii="Arial" w:eastAsia="Andale Sans UI" w:hAnsi="Arial" w:cs="Arial"/>
          <w:kern w:val="1"/>
          <w:sz w:val="22"/>
          <w:szCs w:val="20"/>
          <w:lang/>
        </w:rPr>
        <w:t>Lust am Leben. Eintritt 2 €, er mäßigt 1 €</w:t>
      </w:r>
    </w:p>
    <w:p w:rsidR="007946EB" w:rsidRDefault="00C549B9"/>
    <w:sectPr w:rsidR="007946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lusSansBold-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549B9"/>
    <w:rsid w:val="00C549B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49B9"/>
    <w:pPr>
      <w:spacing w:after="0"/>
    </w:pPr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eichen"/>
    <w:qFormat/>
    <w:rsid w:val="00C549B9"/>
    <w:pPr>
      <w:keepNext/>
      <w:autoSpaceDE w:val="0"/>
      <w:autoSpaceDN w:val="0"/>
      <w:adjustRightInd w:val="0"/>
      <w:outlineLvl w:val="1"/>
    </w:pPr>
    <w:rPr>
      <w:rFonts w:ascii="PlusSansBold-Regular" w:hAnsi="PlusSansBold-Regular"/>
      <w:b/>
      <w:bCs/>
      <w:color w:val="004D91"/>
      <w:sz w:val="20"/>
      <w:szCs w:val="20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C549B9"/>
    <w:rPr>
      <w:rFonts w:ascii="PlusSansBold-Regular" w:eastAsia="Times New Roman" w:hAnsi="PlusSansBold-Regular" w:cs="Times New Roman"/>
      <w:b/>
      <w:bCs/>
      <w:color w:val="004D91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gutegründe GbR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Pantic</dc:creator>
  <cp:keywords/>
  <cp:lastModifiedBy>Dejan Pantic</cp:lastModifiedBy>
  <cp:revision>1</cp:revision>
  <dcterms:created xsi:type="dcterms:W3CDTF">2012-07-02T15:51:00Z</dcterms:created>
  <dcterms:modified xsi:type="dcterms:W3CDTF">2012-07-02T15:52:00Z</dcterms:modified>
</cp:coreProperties>
</file>